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246" w:rsidRDefault="00387246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87246" w:rsidRDefault="00387246">
      <w:pPr>
        <w:pStyle w:val="ConsPlusNormal"/>
        <w:jc w:val="both"/>
        <w:outlineLvl w:val="0"/>
      </w:pPr>
    </w:p>
    <w:p w:rsidR="00387246" w:rsidRDefault="00387246">
      <w:pPr>
        <w:pStyle w:val="ConsPlusTitle"/>
        <w:jc w:val="center"/>
        <w:outlineLvl w:val="0"/>
      </w:pPr>
      <w:r>
        <w:t>ПРАВИТЕЛЬСТВО МУРМАНСКОЙ ОБЛАСТИ</w:t>
      </w:r>
    </w:p>
    <w:p w:rsidR="00387246" w:rsidRDefault="00387246">
      <w:pPr>
        <w:pStyle w:val="ConsPlusTitle"/>
        <w:jc w:val="center"/>
      </w:pPr>
    </w:p>
    <w:p w:rsidR="00387246" w:rsidRDefault="00387246">
      <w:pPr>
        <w:pStyle w:val="ConsPlusTitle"/>
        <w:jc w:val="center"/>
      </w:pPr>
      <w:r>
        <w:t>ПОСТАНОВЛЕНИЕ</w:t>
      </w:r>
    </w:p>
    <w:p w:rsidR="00387246" w:rsidRDefault="00387246">
      <w:pPr>
        <w:pStyle w:val="ConsPlusTitle"/>
        <w:jc w:val="center"/>
      </w:pPr>
      <w:r>
        <w:t>от 17 марта 2022 г. N 181-ПП</w:t>
      </w:r>
    </w:p>
    <w:p w:rsidR="00387246" w:rsidRDefault="00387246">
      <w:pPr>
        <w:pStyle w:val="ConsPlusTitle"/>
        <w:jc w:val="center"/>
      </w:pPr>
    </w:p>
    <w:p w:rsidR="00387246" w:rsidRDefault="00387246">
      <w:pPr>
        <w:pStyle w:val="ConsPlusTitle"/>
        <w:jc w:val="center"/>
      </w:pPr>
      <w:r>
        <w:t>ОБ УТВЕРЖДЕНИИ ПОРЯДКА ПРЕДОСТАВЛЕНИЯ СУБСИДИИ ИЗ ОБЛАСТНОГО</w:t>
      </w:r>
    </w:p>
    <w:p w:rsidR="00387246" w:rsidRDefault="00387246">
      <w:pPr>
        <w:pStyle w:val="ConsPlusTitle"/>
        <w:jc w:val="center"/>
      </w:pPr>
      <w:r>
        <w:t>БЮДЖЕТА АВТОНОМНОЙ НЕКОММЕРЧЕСКОЙ ОРГАНИЗАЦИИ "АГЕНТСТВО</w:t>
      </w:r>
    </w:p>
    <w:p w:rsidR="00387246" w:rsidRDefault="00387246">
      <w:pPr>
        <w:pStyle w:val="ConsPlusTitle"/>
        <w:jc w:val="center"/>
      </w:pPr>
      <w:r>
        <w:t>ПО ПРОВЕДЕНИЮ СПОРТИВНО-МАССОВЫХ И КУЛЬТУРНО-ЗРЕЛИЩНЫХ</w:t>
      </w:r>
    </w:p>
    <w:p w:rsidR="00387246" w:rsidRDefault="00387246">
      <w:pPr>
        <w:pStyle w:val="ConsPlusTitle"/>
        <w:jc w:val="center"/>
      </w:pPr>
      <w:r>
        <w:t>МЕРОПРИЯТИЙ "СПОРТКУЛЬТ51" НА ОРГАНИЗАЦИЮ И ПРОВЕДЕНИЕ</w:t>
      </w:r>
    </w:p>
    <w:p w:rsidR="00387246" w:rsidRDefault="00387246">
      <w:pPr>
        <w:pStyle w:val="ConsPlusTitle"/>
        <w:jc w:val="center"/>
      </w:pPr>
      <w:r>
        <w:t>КУЛЬТУРНО-МАССОВЫХ, ИНФОРМАЦИОННО-ПРОСВЕТИТЕЛЬСКИХ</w:t>
      </w:r>
    </w:p>
    <w:p w:rsidR="00387246" w:rsidRDefault="00387246">
      <w:pPr>
        <w:pStyle w:val="ConsPlusTitle"/>
        <w:jc w:val="center"/>
      </w:pPr>
      <w:r>
        <w:t>И ЗРЕЛИЩНЫХ МЕРОПРИЯТИЙ</w:t>
      </w:r>
    </w:p>
    <w:p w:rsidR="00387246" w:rsidRDefault="0038724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8724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14.06.2022 </w:t>
            </w:r>
            <w:hyperlink r:id="rId5">
              <w:r>
                <w:rPr>
                  <w:color w:val="0000FF"/>
                </w:rPr>
                <w:t>N 463-ПП</w:t>
              </w:r>
            </w:hyperlink>
            <w:r>
              <w:rPr>
                <w:color w:val="392C69"/>
              </w:rPr>
              <w:t xml:space="preserve">, от 26.12.2022 </w:t>
            </w:r>
            <w:hyperlink r:id="rId6">
              <w:r>
                <w:rPr>
                  <w:color w:val="0000FF"/>
                </w:rPr>
                <w:t>N 1071-ПП</w:t>
              </w:r>
            </w:hyperlink>
            <w:r>
              <w:rPr>
                <w:color w:val="392C69"/>
              </w:rPr>
              <w:t xml:space="preserve">, от 25.01.2023 </w:t>
            </w:r>
            <w:hyperlink r:id="rId7">
              <w:r>
                <w:rPr>
                  <w:color w:val="0000FF"/>
                </w:rPr>
                <w:t>N 44-ПП</w:t>
              </w:r>
            </w:hyperlink>
            <w:r>
              <w:rPr>
                <w:color w:val="392C69"/>
              </w:rPr>
              <w:t>,</w:t>
            </w:r>
          </w:p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14.02.2023 </w:t>
            </w:r>
            <w:hyperlink r:id="rId8">
              <w:r>
                <w:rPr>
                  <w:color w:val="0000FF"/>
                </w:rPr>
                <w:t>N 109-ПП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</w:tr>
    </w:tbl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r>
        <w:t xml:space="preserve">В соответствии со </w:t>
      </w:r>
      <w:hyperlink r:id="rId9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 и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Правительство Мурманской области постановляет: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3">
        <w:r>
          <w:rPr>
            <w:color w:val="0000FF"/>
          </w:rPr>
          <w:t>Порядок</w:t>
        </w:r>
      </w:hyperlink>
      <w:r>
        <w:t xml:space="preserve"> предоставления субсидии из областного бюджета автономной некоммерческой организации "Агентство по проведению спортивно-массовых и культурно-зрелищных мероприятий "СпортКульт51" на организацию и проведение культурно-массовых, информационно-просветительских и зрелищных мероприятий.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right"/>
      </w:pPr>
      <w:r>
        <w:t>Губернатор</w:t>
      </w:r>
    </w:p>
    <w:p w:rsidR="00387246" w:rsidRDefault="00387246">
      <w:pPr>
        <w:pStyle w:val="ConsPlusNormal"/>
        <w:jc w:val="right"/>
      </w:pPr>
      <w:r>
        <w:t>Мурманской области</w:t>
      </w:r>
    </w:p>
    <w:p w:rsidR="00387246" w:rsidRDefault="00387246">
      <w:pPr>
        <w:pStyle w:val="ConsPlusNormal"/>
        <w:jc w:val="right"/>
      </w:pPr>
      <w:r>
        <w:t>А.В.ЧИБИС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right"/>
        <w:outlineLvl w:val="0"/>
      </w:pPr>
      <w:r>
        <w:t>Утвержден</w:t>
      </w:r>
    </w:p>
    <w:p w:rsidR="00387246" w:rsidRDefault="00387246">
      <w:pPr>
        <w:pStyle w:val="ConsPlusNormal"/>
        <w:jc w:val="right"/>
      </w:pPr>
      <w:r>
        <w:t>постановлением</w:t>
      </w:r>
    </w:p>
    <w:p w:rsidR="00387246" w:rsidRDefault="00387246">
      <w:pPr>
        <w:pStyle w:val="ConsPlusNormal"/>
        <w:jc w:val="right"/>
      </w:pPr>
      <w:r>
        <w:t>Правительства Мурманской области</w:t>
      </w:r>
    </w:p>
    <w:p w:rsidR="00387246" w:rsidRDefault="00387246">
      <w:pPr>
        <w:pStyle w:val="ConsPlusNormal"/>
        <w:jc w:val="right"/>
      </w:pPr>
      <w:r>
        <w:t>от 17 марта 2022 г. N 181-ПП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</w:pPr>
      <w:bookmarkStart w:id="0" w:name="P33"/>
      <w:bookmarkEnd w:id="0"/>
      <w:r>
        <w:t>ПОРЯДОК</w:t>
      </w:r>
    </w:p>
    <w:p w:rsidR="00387246" w:rsidRDefault="00387246">
      <w:pPr>
        <w:pStyle w:val="ConsPlusTitle"/>
        <w:jc w:val="center"/>
      </w:pPr>
      <w:r>
        <w:t>ПРЕДОСТАВЛЕНИЯ СУБСИДИИ ИЗ ОБЛАСТНОГО БЮДЖЕТА АВТОНОМНОЙ</w:t>
      </w:r>
    </w:p>
    <w:p w:rsidR="00387246" w:rsidRDefault="00387246">
      <w:pPr>
        <w:pStyle w:val="ConsPlusTitle"/>
        <w:jc w:val="center"/>
      </w:pPr>
      <w:r>
        <w:t>НЕКОММЕРЧЕСКОЙ ОРГАНИЗАЦИИ "АГЕНТСТВО ПО ПРОВЕДЕНИЮ</w:t>
      </w:r>
    </w:p>
    <w:p w:rsidR="00387246" w:rsidRDefault="00387246">
      <w:pPr>
        <w:pStyle w:val="ConsPlusTitle"/>
        <w:jc w:val="center"/>
      </w:pPr>
      <w:r>
        <w:t>СПОРТИВНО-МАССОВЫХ И КУЛЬТУРНО-ЗРЕЛИЩНЫХ МЕРОПРИЯТИЙ</w:t>
      </w:r>
    </w:p>
    <w:p w:rsidR="00387246" w:rsidRDefault="00387246">
      <w:pPr>
        <w:pStyle w:val="ConsPlusTitle"/>
        <w:jc w:val="center"/>
      </w:pPr>
      <w:r>
        <w:t>"СПОРТКУЛЬТ51" НА ОРГАНИЗАЦИЮ И ПРОВЕДЕНИЕ</w:t>
      </w:r>
    </w:p>
    <w:p w:rsidR="00387246" w:rsidRDefault="00387246">
      <w:pPr>
        <w:pStyle w:val="ConsPlusTitle"/>
        <w:jc w:val="center"/>
      </w:pPr>
      <w:r>
        <w:t>КУЛЬТУРНО-МАССОВЫХ, ИНФОРМАЦИОННО-ПРОСВЕТИТЕЛЬСКИХ</w:t>
      </w:r>
    </w:p>
    <w:p w:rsidR="00387246" w:rsidRDefault="00387246">
      <w:pPr>
        <w:pStyle w:val="ConsPlusTitle"/>
        <w:jc w:val="center"/>
      </w:pPr>
      <w:r>
        <w:t>И ЗРЕЛИЩНЫХ МЕРОПРИЯТИЙ</w:t>
      </w:r>
    </w:p>
    <w:p w:rsidR="00387246" w:rsidRDefault="0038724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8724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14.06.2022 </w:t>
            </w:r>
            <w:hyperlink r:id="rId11">
              <w:r>
                <w:rPr>
                  <w:color w:val="0000FF"/>
                </w:rPr>
                <w:t>N 463-ПП</w:t>
              </w:r>
            </w:hyperlink>
            <w:r>
              <w:rPr>
                <w:color w:val="392C69"/>
              </w:rPr>
              <w:t xml:space="preserve">, от 26.12.2022 </w:t>
            </w:r>
            <w:hyperlink r:id="rId12">
              <w:r>
                <w:rPr>
                  <w:color w:val="0000FF"/>
                </w:rPr>
                <w:t>N 1071-ПП</w:t>
              </w:r>
            </w:hyperlink>
            <w:r>
              <w:rPr>
                <w:color w:val="392C69"/>
              </w:rPr>
              <w:t xml:space="preserve">, от 25.01.2023 </w:t>
            </w:r>
            <w:hyperlink r:id="rId13">
              <w:r>
                <w:rPr>
                  <w:color w:val="0000FF"/>
                </w:rPr>
                <w:t>N 44-ПП</w:t>
              </w:r>
            </w:hyperlink>
            <w:r>
              <w:rPr>
                <w:color w:val="392C69"/>
              </w:rPr>
              <w:t>,</w:t>
            </w:r>
          </w:p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14.02.2023 </w:t>
            </w:r>
            <w:hyperlink r:id="rId14">
              <w:r>
                <w:rPr>
                  <w:color w:val="0000FF"/>
                </w:rPr>
                <w:t>N 109-ПП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</w:tr>
    </w:tbl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  <w:outlineLvl w:val="1"/>
      </w:pPr>
      <w:r>
        <w:t>1. Общие положения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r>
        <w:t xml:space="preserve">1.1. Настоящий Порядок устанавливает правила предоставления субсидии из областного бюджета автономной некоммерческой организации "Агентство по проведению спортивно-массовых и культурно-зрелищных мероприятий "СпортКульт51" (далее соответственно - субсидия, получатель субсидии) на организацию и (или) проведение культурно-массовых, информационно-просветительских и (или) зрелищных мероприятий (далее - мероприятия) в рамках реализации государственной </w:t>
      </w:r>
      <w:hyperlink r:id="rId15">
        <w:r>
          <w:rPr>
            <w:color w:val="0000FF"/>
          </w:rPr>
          <w:t>программы</w:t>
        </w:r>
      </w:hyperlink>
      <w:r>
        <w:t xml:space="preserve"> Мурманской области "Культура", утвержденной постановлением Правительством Мурманской области от 11.11.2020 N 790-ПП (далее - государственная программа Мурманской области).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Сведения о субсидиях размещаются на едином портале бюджетной системы Российской Федерации в информационно-телекоммуникационной сети Интернет в порядке, утвержденном Министерством финансов Российской Федерации, не позднее 15 рабочего дня, следующего за днем принятия закона о бюджете (закона о внесении изменений в закон о бюджете).</w:t>
      </w:r>
    </w:p>
    <w:p w:rsidR="00387246" w:rsidRDefault="00387246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26.12.2022 N 1071-ПП)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" w:name="P50"/>
      <w:bookmarkEnd w:id="1"/>
      <w:r>
        <w:t>1.2. Целью предоставления субсидии является финансовое обеспечение затрат получателя субсидии в рамках деятельности по организации и (или) проведению мероприятий.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1.3. Субсидия предоставляется получателю субсидии на безвозмездной основе в соответствии со сводной бюджетной росписью, в пределах лимитов бюджетных обязательств, предусмотренных Министерству культуры Мурманской области на цели, предусмотренные </w:t>
      </w:r>
      <w:hyperlink w:anchor="P50">
        <w:r>
          <w:rPr>
            <w:color w:val="0000FF"/>
          </w:rPr>
          <w:t>пунктом 1.2</w:t>
        </w:r>
      </w:hyperlink>
      <w:r>
        <w:t xml:space="preserve"> настоящего Порядка.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Министерство культуры Мурманской области (далее - Министерство) является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предоставление субсидии на соответствующий финансовый год и на плановый период.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  <w:outlineLvl w:val="1"/>
      </w:pPr>
      <w:r>
        <w:t>2. Условия предоставления субсидии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r>
        <w:t>2.1. Условиями предоставления субсидии являются: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2.1.1. Соответствие получателя субсидии требованиям, установленным </w:t>
      </w:r>
      <w:hyperlink w:anchor="P63">
        <w:r>
          <w:rPr>
            <w:color w:val="0000FF"/>
          </w:rPr>
          <w:t>пунктом 2.2</w:t>
        </w:r>
      </w:hyperlink>
      <w:r>
        <w:t xml:space="preserve"> настоящего Порядка.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2.1.2. Наличие согласия получателя субсидии, 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проверки Министерством соблюдения порядка и условий предоставления субсидии, в том числе в части достижения результатов предоставления субсидии, на осуществление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17">
        <w:r>
          <w:rPr>
            <w:color w:val="0000FF"/>
          </w:rPr>
          <w:t>статьями 268.1</w:t>
        </w:r>
      </w:hyperlink>
      <w:r>
        <w:t xml:space="preserve"> и </w:t>
      </w:r>
      <w:hyperlink r:id="rId18">
        <w:r>
          <w:rPr>
            <w:color w:val="0000FF"/>
          </w:rPr>
          <w:t>269.2</w:t>
        </w:r>
      </w:hyperlink>
      <w:r>
        <w:t xml:space="preserve"> Бюджетного кодекса Российской Федерации, а также на включение таких положений в соглашение.</w:t>
      </w:r>
    </w:p>
    <w:p w:rsidR="00387246" w:rsidRDefault="00387246">
      <w:pPr>
        <w:pStyle w:val="ConsPlusNormal"/>
        <w:jc w:val="both"/>
      </w:pPr>
      <w:r>
        <w:lastRenderedPageBreak/>
        <w:t xml:space="preserve">(подп. 2.1.2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14.06.2022 N 463-ПП)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2.1.3. Соблюдение получателем субсидии запрета на приобретение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2.1.4. Обязательство получателя субсидии осуществлять расходование субсидии на цели, указанные в </w:t>
      </w:r>
      <w:hyperlink w:anchor="P50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387246" w:rsidRDefault="00387246">
      <w:pPr>
        <w:pStyle w:val="ConsPlusNormal"/>
        <w:jc w:val="both"/>
      </w:pPr>
      <w:r>
        <w:t xml:space="preserve">(подп. 2.1.4 введен </w:t>
      </w:r>
      <w:hyperlink r:id="rId20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25.01.2023 N 44-ПП)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2" w:name="P63"/>
      <w:bookmarkEnd w:id="2"/>
      <w:r>
        <w:t>2.2. Требования, которым должен соответствовать получатель субсидии по состоянию не ранее чем на 1 число месяца, предшествующего месяцу, в котором подана заявка и документы: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2.2.1. Отсутствие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2.2.2. Отсутствие у получателя субсидии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и иной просроченной задолженности перед областным бюджетом.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2.2.3. Отсутствие проведения в отношении получателя субсидии процедур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2.2.4. Получатель субсидии не получал в текущем финансовом году средства из бюджета Мурманской области в соответствии с иными нормативными правовыми актами Мурманской области на цели, установленные настоящим Порядком.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2.2.5. 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387246" w:rsidRDefault="00387246">
      <w:pPr>
        <w:pStyle w:val="ConsPlusNormal"/>
        <w:jc w:val="both"/>
      </w:pPr>
      <w:r>
        <w:t xml:space="preserve">(п. 2.2.5 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25.01.2023 N 44-ПП)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  <w:outlineLvl w:val="1"/>
      </w:pPr>
      <w:bookmarkStart w:id="3" w:name="P71"/>
      <w:bookmarkEnd w:id="3"/>
      <w:r>
        <w:t>3. Порядок предоставления субсидии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bookmarkStart w:id="4" w:name="P73"/>
      <w:bookmarkEnd w:id="4"/>
      <w:r>
        <w:t>3.1. Для получения субсидии получатель субсидии представляет в Министерство следующие документы: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3.1.1. </w:t>
      </w:r>
      <w:hyperlink w:anchor="P228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5" w:name="P75"/>
      <w:bookmarkEnd w:id="5"/>
      <w:r>
        <w:t>3.1.2. Копии учредительных документов, заверенные получателем субсидии.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lastRenderedPageBreak/>
        <w:t xml:space="preserve">3.1.3. Письменное согласие получателя субсидии на осуществление в отношении него проверки Министерством соблюдения порядка и условий предоставления субсидии, в том числе в части достижения результатов предоставления субсидии, на осуществление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22">
        <w:r>
          <w:rPr>
            <w:color w:val="0000FF"/>
          </w:rPr>
          <w:t>статьями 268.1</w:t>
        </w:r>
      </w:hyperlink>
      <w:r>
        <w:t xml:space="preserve"> и </w:t>
      </w:r>
      <w:hyperlink r:id="rId23">
        <w:r>
          <w:rPr>
            <w:color w:val="0000FF"/>
          </w:rPr>
          <w:t>269.2</w:t>
        </w:r>
      </w:hyperlink>
      <w:r>
        <w:t xml:space="preserve"> Бюджетного кодекса Российской Федерации, а также на включение таких положений в соглашение.</w:t>
      </w:r>
    </w:p>
    <w:p w:rsidR="00387246" w:rsidRDefault="00387246">
      <w:pPr>
        <w:pStyle w:val="ConsPlusNormal"/>
        <w:jc w:val="both"/>
      </w:pPr>
      <w:r>
        <w:t xml:space="preserve">(подп. 3.1.3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14.06.2022 N 463-ПП)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6" w:name="P78"/>
      <w:bookmarkEnd w:id="6"/>
      <w:r>
        <w:t>3.1.4. Выписку из Единого государственного реестра юридических лиц по состоянию не ранее чем на 1 число месяца, предшествующего месяцу, в котором подана заявка.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7" w:name="P79"/>
      <w:bookmarkEnd w:id="7"/>
      <w:r>
        <w:t>3.1.5. Справку налогового органа по состоянию не ранее чем на 1 число месяца, предшествующего месяцу, в котором подана заявка, об отсутствии у получателя субсидии задолженности по налогам, сборам, страховым взносам, пеням, штрафам, процентам.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3.1.6. Смету расходов в соответствии с направлениями затрат (направлениями расходования субсидии), указанными в </w:t>
      </w:r>
      <w:hyperlink w:anchor="P319">
        <w:r>
          <w:rPr>
            <w:color w:val="0000FF"/>
          </w:rPr>
          <w:t>приложении N 2</w:t>
        </w:r>
      </w:hyperlink>
      <w:r>
        <w:t xml:space="preserve"> к настоящему Порядку, с приложением обосновывающих документов.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3.2. Документы, указанные в </w:t>
      </w:r>
      <w:hyperlink w:anchor="P78">
        <w:r>
          <w:rPr>
            <w:color w:val="0000FF"/>
          </w:rPr>
          <w:t>пунктах 3.1.4</w:t>
        </w:r>
      </w:hyperlink>
      <w:r>
        <w:t xml:space="preserve">, </w:t>
      </w:r>
      <w:hyperlink w:anchor="P79">
        <w:r>
          <w:rPr>
            <w:color w:val="0000FF"/>
          </w:rPr>
          <w:t>3.1.5</w:t>
        </w:r>
      </w:hyperlink>
      <w:r>
        <w:t xml:space="preserve"> настоящего Порядка, запрашиваются Министерством 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получатель субсидии не предоставил указанные документы по собственной инициативе.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В случае направления получателем субсидии в течение года дополнительных заявок на получение субсидии для организации новых мероприятий повторное представление документов, указанных в </w:t>
      </w:r>
      <w:hyperlink w:anchor="P75">
        <w:r>
          <w:rPr>
            <w:color w:val="0000FF"/>
          </w:rPr>
          <w:t>пунктах 3.1.2</w:t>
        </w:r>
      </w:hyperlink>
      <w:r>
        <w:t xml:space="preserve"> - </w:t>
      </w:r>
      <w:hyperlink w:anchor="P79">
        <w:r>
          <w:rPr>
            <w:color w:val="0000FF"/>
          </w:rPr>
          <w:t>3.1.5</w:t>
        </w:r>
      </w:hyperlink>
      <w:r>
        <w:t>, не требуется.</w:t>
      </w:r>
    </w:p>
    <w:p w:rsidR="00387246" w:rsidRDefault="00387246">
      <w:pPr>
        <w:pStyle w:val="ConsPlusNormal"/>
        <w:jc w:val="both"/>
      </w:pPr>
      <w:r>
        <w:t xml:space="preserve">(абзац введен </w:t>
      </w:r>
      <w:hyperlink r:id="rId25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26.12.2022 N 1071-ПП)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3.3. Порядок заключения соглашения: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3.3.1. В течение семи рабочих дней с момента поступления документов, указанных в </w:t>
      </w:r>
      <w:hyperlink w:anchor="P73">
        <w:r>
          <w:rPr>
            <w:color w:val="0000FF"/>
          </w:rPr>
          <w:t>пункте 3.1</w:t>
        </w:r>
      </w:hyperlink>
      <w:r>
        <w:t xml:space="preserve"> настоящего Порядка, проводится их проверка на предмет соответствия указанным требованиям, а также проверка получателя субсидии на соответствие требованиям настоящего Порядка, в том числе на предмет отсутствия оснований для отказа получателю субсидии в предоставлении субсидии, указанных в </w:t>
      </w:r>
      <w:hyperlink w:anchor="P90">
        <w:r>
          <w:rPr>
            <w:color w:val="0000FF"/>
          </w:rPr>
          <w:t>пункте 3.3.6</w:t>
        </w:r>
      </w:hyperlink>
      <w:r>
        <w:t xml:space="preserve"> настоящего Порядка.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8" w:name="P86"/>
      <w:bookmarkEnd w:id="8"/>
      <w:r>
        <w:t>3.3.2. Проверка документов проводится комиссией, сформированной приказом Министерства, по результатам проверки оформляется заключение.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3.3.3. В случае несогласия с решением комиссии любой из ее членов вправе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3.3.4. Председатель и секретарь комиссии в течение трех рабочих дней со дня подписания заключения обеспечивают его передачу руководителю Министерства с проектом соглашения.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3.3.5. В случае отсутствия отдельных документов и (или) при наличии иных замечаний Министерство в течение 1 рабочего дня, следующего за днем окончания проверки документов, направляет получателю субсидии уведомление с перечнем недостающих документов и (или) рекомендацией представить необходимые документы и (или) устранить замечания в течение 10 рабочих дней со дня получения уведомления.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9" w:name="P90"/>
      <w:bookmarkEnd w:id="9"/>
      <w:r>
        <w:t>3.3.6. Основаниями для отказа в предоставлении субсидии являются: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lastRenderedPageBreak/>
        <w:t xml:space="preserve">- несоответствие представленных получателем субсидии документов требованиям </w:t>
      </w:r>
      <w:hyperlink w:anchor="P73">
        <w:r>
          <w:rPr>
            <w:color w:val="0000FF"/>
          </w:rPr>
          <w:t>пункта 3.1</w:t>
        </w:r>
      </w:hyperlink>
      <w:r>
        <w:t xml:space="preserve"> настоящего Порядка или непредставление (представление не в полном объеме) указанных документов;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- недостоверность представленной получателем субсидии информации;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требованиям </w:t>
      </w:r>
      <w:hyperlink w:anchor="P63">
        <w:r>
          <w:rPr>
            <w:color w:val="0000FF"/>
          </w:rPr>
          <w:t>пункта 2.2</w:t>
        </w:r>
      </w:hyperlink>
      <w:r>
        <w:t xml:space="preserve"> настоящего Порядка;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- несоответствие расходов, указанных в смете расходов, представленной в заявке, направлениям затрат, указанным в </w:t>
      </w:r>
      <w:hyperlink w:anchor="P319">
        <w:r>
          <w:rPr>
            <w:color w:val="0000FF"/>
          </w:rPr>
          <w:t>приложении N 2</w:t>
        </w:r>
      </w:hyperlink>
      <w:r>
        <w:t xml:space="preserve"> к настоящему Порядку, и (или) выявление противоречащих друг другу сведений, содержащихся в заявке.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3.3.7. Субсидия носит целевой характер и не может быть использована на другие цели. Предоставление субсидии осуществляется в соответствии с соглашением по типовой форме, утвержденной Министерством финансов Мурманской области.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В соглашение в обязательном порядке включаются положения: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- о согласии получателя субсидии на осуществление в отношении него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26">
        <w:r>
          <w:rPr>
            <w:color w:val="0000FF"/>
          </w:rPr>
          <w:t>статьями 268.1</w:t>
        </w:r>
      </w:hyperlink>
      <w:r>
        <w:t xml:space="preserve"> и </w:t>
      </w:r>
      <w:hyperlink r:id="rId27">
        <w:r>
          <w:rPr>
            <w:color w:val="0000FF"/>
          </w:rPr>
          <w:t>269.2</w:t>
        </w:r>
      </w:hyperlink>
      <w:r>
        <w:t xml:space="preserve"> Бюджетного кодекса Российской Федерации;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0" w:name="P98"/>
      <w:bookmarkEnd w:id="10"/>
      <w:r>
        <w:t xml:space="preserve">- об обязательстве получателя субсидии получать у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согласия на осуществление в отношении них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28">
        <w:r>
          <w:rPr>
            <w:color w:val="0000FF"/>
          </w:rPr>
          <w:t>статьями 268.1</w:t>
        </w:r>
      </w:hyperlink>
      <w:r>
        <w:t xml:space="preserve"> и </w:t>
      </w:r>
      <w:hyperlink r:id="rId29">
        <w:r>
          <w:rPr>
            <w:color w:val="0000FF"/>
          </w:rPr>
          <w:t>269.2</w:t>
        </w:r>
      </w:hyperlink>
      <w:r>
        <w:t xml:space="preserve"> Бюджетного кодекса Российской Федерации. Указанные согласия могут быть предусмотрены как соответствующими договорами, так и оформлены в свободной форме в письменном виде;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- о согласовании новых 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определенном в соглашении.</w:t>
      </w:r>
    </w:p>
    <w:p w:rsidR="00387246" w:rsidRDefault="00387246">
      <w:pPr>
        <w:pStyle w:val="ConsPlusNormal"/>
        <w:jc w:val="both"/>
      </w:pPr>
      <w:r>
        <w:t xml:space="preserve">(подп. 3.3.7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14.06.2022 N 463-ПП)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3.3.8. Изменение соглашения допускается путем заключения дополнительного соглашения в случаях: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- уменьшения (увеличения) Министерству ранее доведенных лимитов бюджетных обязательств на предоставление субсидии;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- наличия обстоятельств, наступивших в связи с распространением новой коронавирусной инфекции, не позволяющих выполнить соглашения на первоначально заявленных условиях;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- образования экономии или превышения расходов по отдельным направлениям расходов, источником финансового обеспечения которых является субсидия, указанным в соглашении, либо выявления в процессе подготовки или реализации мероприятий необходимости осуществления </w:t>
      </w:r>
      <w:r>
        <w:lastRenderedPageBreak/>
        <w:t xml:space="preserve">новых видов расходов в рамках направлений затрат, указанных в </w:t>
      </w:r>
      <w:hyperlink w:anchor="P319">
        <w:r>
          <w:rPr>
            <w:color w:val="0000FF"/>
          </w:rPr>
          <w:t>приложении N 2</w:t>
        </w:r>
      </w:hyperlink>
      <w:r>
        <w:t xml:space="preserve"> к настоящему Порядку;</w:t>
      </w:r>
    </w:p>
    <w:p w:rsidR="00387246" w:rsidRDefault="00387246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26.12.2022 N 1071-ПП)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- изменения значений результата предоставления субсидии и (или) целевых значений показателей, необходимых для достижения результата предоставления субсидии.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указанном в соглашении, возможно внесение изменений в соглашение при наличии согласия обеих сторон соглашения о реализации соглашения на новых условиях или расторжение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В случае наличия обстоятельств, наступивших в связи с распространением новой коронавирусной инфекции, не позволяющих выполнить соглашение на первоначально заявленных условиях, внесение изменений в соглашение осуществляется при наличии обоснования указанного изменения, представленного получателем субсидии в письменной форме, на основании решения Министерства. В таком случае дополнительным соглашением может быть предусмотрено изменение значения результата предоставления субсидии и (или) значений отдельных показателей, необходимых для достижения результата предоставления субсидии, достичь которых невозможно.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В случае образования экономии или превышения расходов по отдельным направлениям расходов, источником финансового обеспечения которых является субсидия, указанным в соглашении, либо выявления в процессе подготовки или реализации мероприятий необходимости осуществления новых видов расходов в рамках направлений затрат, указанных в </w:t>
      </w:r>
      <w:hyperlink w:anchor="P319">
        <w:r>
          <w:rPr>
            <w:color w:val="0000FF"/>
          </w:rPr>
          <w:t>приложении N 2</w:t>
        </w:r>
      </w:hyperlink>
      <w:r>
        <w:t xml:space="preserve"> к настоящему Порядку, перераспределение средств осуществляется при наличии обоснования указанного изменения, представленного получателем субсидии в письменной форме, на основании решения Министерства. При необходимости (при наличии соответствующего обоснования получателя субсидии) допускается одновременная корректировка значения результата предоставления субсидии и (или) целевых значений показателей, необходимых для достижения результата предоставления субсидии.</w:t>
      </w:r>
    </w:p>
    <w:p w:rsidR="00387246" w:rsidRDefault="00387246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26.12.2022 N 1071-ПП)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В случае изменения значений результата предоставления субсидии и (или) целевых значений показателей, необходимых для достижения результата предоставления субсидии, внесение изменений в соглашение осуществляется при наличии обоснования указанного изменения, представленного получателем субсидии в письменной форме, на основании решения Министерства. В таком случае помимо корректировки значения результата предоставления субсидии и (или) целевых значений показателей, необходимых для достижения результата предоставления субсидии, дополнительным соглашением может быть предусмотрено изменение направлений расходов, источником финансового обеспечения которых является субсидия, указанных в соглашении.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Решение Министерства, указанное в настоящем пункте, принимается комиссией, указанной в </w:t>
      </w:r>
      <w:hyperlink w:anchor="P86">
        <w:r>
          <w:rPr>
            <w:color w:val="0000FF"/>
          </w:rPr>
          <w:t>пункте 3.3.2</w:t>
        </w:r>
      </w:hyperlink>
      <w:r>
        <w:t>, в течение пяти рабочих дней после получения соответствующего обоснования внесения изменений и оформляется в виде заключения.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r>
        <w:t>4.1.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1" w:name="P117"/>
      <w:bookmarkEnd w:id="11"/>
      <w:r>
        <w:t xml:space="preserve">4.2. Перечисление субсидии осуществляется Министерством ежеквартально равными </w:t>
      </w:r>
      <w:r>
        <w:lastRenderedPageBreak/>
        <w:t>долями не позднее десятого рабочего дня, следующего за днем поступления Министерству средств из областного бюджета Мурманской области.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2" w:name="P118"/>
      <w:bookmarkEnd w:id="12"/>
      <w:r>
        <w:t>4.3. Если в текущем квартале расходы получателя субсидии на организацию и проведение мероприятий превысили объем средств субсидии, ранее перечисленный Министерством получателю субсидии (в том числе с учетом остатка средств субсидии в случае его образования в предшествующем квартале), и имеется риск отмены ранее запланированных мероприятий в связи с отсутствием финансовых ресурсов, Министерство вправе на основании обращения получателя субсидии перечислить средства, необходимые для организации данных мероприятий.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При этом объем средств, подлежащий перечислению получателю субсидии в следующем квартале в соответствии с </w:t>
      </w:r>
      <w:hyperlink w:anchor="P117">
        <w:r>
          <w:rPr>
            <w:color w:val="0000FF"/>
          </w:rPr>
          <w:t>пунктом 4.2</w:t>
        </w:r>
      </w:hyperlink>
      <w:r>
        <w:t xml:space="preserve"> настоящего Порядка, должен быть уменьшен на объем средств, перечисленный получателю субсидии в соответствии с </w:t>
      </w:r>
      <w:hyperlink w:anchor="P118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4.4. Общий размер субсидии определяется по формуле: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center"/>
      </w:pP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= К x N, где: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- общий размер субсидии, предоставленной получателю субсидии в соответствии с соглашением;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К - общее количество участников и (или) зрителей (посетителей), посетивших культурно-массовые, информационно-просветительские и зрелищные мероприятия, проведенные в течение года предоставления субсидии, равное минимальному значению, установленному </w:t>
      </w:r>
      <w:hyperlink w:anchor="P135">
        <w:r>
          <w:rPr>
            <w:color w:val="0000FF"/>
          </w:rPr>
          <w:t>пунктом 5.3</w:t>
        </w:r>
      </w:hyperlink>
      <w:r>
        <w:t xml:space="preserve"> настоящего Порядка;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N - базовый норматив затрат на оказание государственной услуги "Организация и проведение мероприятий (культурно-массовых (иной деятельности, в результате которой сохраняются, создаются, распространяются и осваиваются культурные ценности))", установленный Министерством на соответствующий год.</w:t>
      </w:r>
    </w:p>
    <w:p w:rsidR="00387246" w:rsidRDefault="00387246">
      <w:pPr>
        <w:pStyle w:val="ConsPlusNormal"/>
        <w:jc w:val="both"/>
      </w:pPr>
      <w:r>
        <w:t xml:space="preserve">(п. 4.4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14.02.2023 N 109-ПП)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  <w:outlineLvl w:val="1"/>
      </w:pPr>
      <w:r>
        <w:t>5. Результат предоставления субсидии и показатели,</w:t>
      </w:r>
    </w:p>
    <w:p w:rsidR="00387246" w:rsidRDefault="00387246">
      <w:pPr>
        <w:pStyle w:val="ConsPlusTitle"/>
        <w:jc w:val="center"/>
      </w:pPr>
      <w:r>
        <w:t>необходимые для достижения результата предоставления</w:t>
      </w:r>
    </w:p>
    <w:p w:rsidR="00387246" w:rsidRDefault="00387246">
      <w:pPr>
        <w:pStyle w:val="ConsPlusTitle"/>
        <w:jc w:val="center"/>
      </w:pPr>
      <w:r>
        <w:t>субсидии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r>
        <w:t>5.1. Результатом предоставления субсидии является количество мероприятий, организованных получателем субсидии в срок до 31 декабря года, в котором предоставлена субсидия. Значение результата устанавливается в соглашении.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5.2. </w:t>
      </w:r>
      <w:hyperlink w:anchor="P374">
        <w:r>
          <w:rPr>
            <w:color w:val="0000FF"/>
          </w:rPr>
          <w:t>Перечень</w:t>
        </w:r>
      </w:hyperlink>
      <w:r>
        <w:t xml:space="preserve"> показателей, необходимых для достижения результата предоставления субсидии, установлен в приложении N 3 к настоящему Порядку.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3" w:name="P135"/>
      <w:bookmarkEnd w:id="13"/>
      <w:r>
        <w:t>5.3. Значения показателей, необходимых для достижения результата предоставления субсидии, устанавливаются в соглашении на основании данных о планируемых целевых значениях показателей, необходимых для достижения результата предоставления субсидии, в течение срока предоставления субсидии, указанных в заявке.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4" w:name="P136"/>
      <w:bookmarkEnd w:id="14"/>
      <w:r>
        <w:t>В 2022 году количество участников и (или) зрителей (посетителей), посетивших культурно-массовые, информационно-просветительские и зрелищные мероприятия, проведенные в течение года предоставления субсидии, должно быть не менее 17709 человек.</w:t>
      </w:r>
    </w:p>
    <w:p w:rsidR="00387246" w:rsidRDefault="00387246">
      <w:pPr>
        <w:pStyle w:val="ConsPlusNormal"/>
        <w:jc w:val="both"/>
      </w:pPr>
      <w:r>
        <w:t xml:space="preserve">(в ред. постановлений Правительства Мурманской области от 14.06.2022 </w:t>
      </w:r>
      <w:hyperlink r:id="rId34">
        <w:r>
          <w:rPr>
            <w:color w:val="0000FF"/>
          </w:rPr>
          <w:t>N 463-ПП</w:t>
        </w:r>
      </w:hyperlink>
      <w:r>
        <w:t xml:space="preserve">, от 26.12.2022 </w:t>
      </w:r>
      <w:hyperlink r:id="rId35">
        <w:r>
          <w:rPr>
            <w:color w:val="0000FF"/>
          </w:rPr>
          <w:t>N 1071-ПП</w:t>
        </w:r>
      </w:hyperlink>
      <w:r>
        <w:t>)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lastRenderedPageBreak/>
        <w:t xml:space="preserve">С 2023 года минимальное количество участников и (или) зрителей (посетителей), посетивших культурно-массовые, информационно-просветительские и зрелищные мероприятия, проведенные в течение года предоставления субсидии, определяется комиссией в заключении, указанном в </w:t>
      </w:r>
      <w:hyperlink w:anchor="P86">
        <w:r>
          <w:rPr>
            <w:color w:val="0000FF"/>
          </w:rPr>
          <w:t>пункте 3.3.2</w:t>
        </w:r>
      </w:hyperlink>
      <w:r>
        <w:t xml:space="preserve"> настоящего Порядка, на основании перечня мероприятий, планируемых к реализации, с учетом их специфики.</w:t>
      </w:r>
    </w:p>
    <w:p w:rsidR="00387246" w:rsidRDefault="00387246">
      <w:pPr>
        <w:pStyle w:val="ConsPlusNormal"/>
        <w:jc w:val="both"/>
      </w:pPr>
      <w:r>
        <w:t xml:space="preserve">(абзац введен </w:t>
      </w:r>
      <w:hyperlink r:id="rId3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14.02.2023 N 109-ПП)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  <w:outlineLvl w:val="1"/>
      </w:pPr>
      <w:r>
        <w:t>6. Требования к отчетности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bookmarkStart w:id="15" w:name="P143"/>
      <w:bookmarkEnd w:id="15"/>
      <w:r>
        <w:t>6.1. Получатель субсидии ежеквартально представляет в Министерство отчеты о расходах и о достижении значений результатов и показателей, необходимых для достижения значения результата предоставления субсидии, не позднее 15-го числа месяца, следующего за отчетным кварталом, по формам, определенным типовыми формами соглашений, установленными Министерством финансов Мурманской области, в том числе с приложением документов, подтверждающих использование субсидии и достижение показателей, необходимых для достижения результата предоставления субсидии.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В качестве подтверждения произведенных расходов к отчету в обязательном порядке прикладываются договоры, заключенные с юридическими или физическими лицами, индивидуальными предпринимателями, а также платежные документы, акты выполненных работ, накладные либо иные документы, полученные от юридических или физических лиц и индивидуальных предпринимателей, подтверждающие оказание услуг, поставку товаров или осуществление работ, а также документы, подтверждающие наличие согласия указанных лиц на осуществление в отношении них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</w:r>
      <w:hyperlink r:id="rId37">
        <w:r>
          <w:rPr>
            <w:color w:val="0000FF"/>
          </w:rPr>
          <w:t>статьями 268.1</w:t>
        </w:r>
      </w:hyperlink>
      <w:r>
        <w:t xml:space="preserve"> и </w:t>
      </w:r>
      <w:hyperlink r:id="rId38">
        <w:r>
          <w:rPr>
            <w:color w:val="0000FF"/>
          </w:rPr>
          <w:t>269.2</w:t>
        </w:r>
      </w:hyperlink>
      <w:r>
        <w:t xml:space="preserve"> Бюджетного кодекса Российской Федерации, указанного в </w:t>
      </w:r>
      <w:hyperlink w:anchor="P98">
        <w:r>
          <w:rPr>
            <w:color w:val="0000FF"/>
          </w:rPr>
          <w:t>абзаце четвертом пункта 3.3.7</w:t>
        </w:r>
      </w:hyperlink>
      <w:r>
        <w:t xml:space="preserve"> настоящего Порядка.</w:t>
      </w:r>
    </w:p>
    <w:p w:rsidR="00387246" w:rsidRDefault="00387246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14.06.2022 N 463-ПП)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В случае отклонения от плановых значений показателей, необходимых для достижения значения результата предоставления субсидии, в отчете о достижении значений результатов и показателей, необходимых для достижения значения результата предоставления субсидии, должна быть отражена информация о причинах указанного отклонения.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6.2. Министерство также проводит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установленным Министерством финансов Российской Федерации. Мониторинг проводится в отношении субсидии начиная с 01.01.2023.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6.3. Министерство имеет право установить в Соглашении порядок, сроки и формы представления получателем субсидии дополнительной отчетности.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6.4. Получатель субсидии несет ответственность за своевременность и достоверность представленных отчетов и прилагаемых документов.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В случае непредставления получателем субсидии отчетности в установленные настоящим Порядком сроки субсидия подлежит возврату в соответствии с </w:t>
      </w:r>
      <w:hyperlink w:anchor="P185">
        <w:r>
          <w:rPr>
            <w:color w:val="0000FF"/>
          </w:rPr>
          <w:t>подпунктом "г" пункта 7.5</w:t>
        </w:r>
      </w:hyperlink>
      <w:r>
        <w:t xml:space="preserve"> настоящего Порядка.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  <w:outlineLvl w:val="1"/>
      </w:pPr>
      <w:r>
        <w:t>7. Требования об осуществлении контроля за соблюдением</w:t>
      </w:r>
    </w:p>
    <w:p w:rsidR="00387246" w:rsidRDefault="00387246">
      <w:pPr>
        <w:pStyle w:val="ConsPlusTitle"/>
        <w:jc w:val="center"/>
      </w:pPr>
      <w:r>
        <w:t>условий и порядка предоставления субсидии</w:t>
      </w:r>
    </w:p>
    <w:p w:rsidR="00387246" w:rsidRDefault="00387246">
      <w:pPr>
        <w:pStyle w:val="ConsPlusTitle"/>
        <w:jc w:val="center"/>
      </w:pPr>
      <w:r>
        <w:lastRenderedPageBreak/>
        <w:t>и ответственность за их нарушение</w:t>
      </w:r>
    </w:p>
    <w:p w:rsidR="00387246" w:rsidRDefault="00387246">
      <w:pPr>
        <w:pStyle w:val="ConsPlusNormal"/>
        <w:jc w:val="center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</w:p>
    <w:p w:rsidR="00387246" w:rsidRDefault="00387246">
      <w:pPr>
        <w:pStyle w:val="ConsPlusNormal"/>
        <w:jc w:val="center"/>
      </w:pPr>
      <w:r>
        <w:t>от 14.06.2022 N 463-ПП)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r>
        <w:t xml:space="preserve">7.1. Министерство проводит проверки соблюдения порядка и условий предоставления субсидии, в том числе в части достижения результатов предоставления субсидии, органы государственного финансового контроля проводят проверки соблюдения получателем субсидии порядка и условий предоставления субсидии в соответствии со </w:t>
      </w:r>
      <w:hyperlink r:id="rId41">
        <w:r>
          <w:rPr>
            <w:color w:val="0000FF"/>
          </w:rPr>
          <w:t>статьями 268.1</w:t>
        </w:r>
      </w:hyperlink>
      <w:r>
        <w:t xml:space="preserve"> и </w:t>
      </w:r>
      <w:hyperlink r:id="rId42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87246" w:rsidRDefault="00387246">
      <w:pPr>
        <w:pStyle w:val="ConsPlusNormal"/>
        <w:jc w:val="both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14.06.2022 N 463-ПП)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Получатель субсидии дает согласие на осуществление указанными органами проверок.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7.2. В случае выявления при проведении проверок нарушений получателем субсидии условий и порядка ее предоставления либо нарушения сроков предоставления отчетности Министерство в течение пятнадцати рабочих дней со дня выявления нарушения направляет получателю субсидии уведомление о нарушениях условий предоставления субсидии, в котором указываются выявленные нарушения и сроки их устранения получателем субсидии.</w:t>
      </w:r>
    </w:p>
    <w:p w:rsidR="00387246" w:rsidRDefault="00387246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25.01.2023 N 44-ПП)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7.3. В случае </w:t>
      </w:r>
      <w:proofErr w:type="spellStart"/>
      <w:r>
        <w:t>неустранения</w:t>
      </w:r>
      <w:proofErr w:type="spellEnd"/>
      <w:r>
        <w:t xml:space="preserve"> нарушений в установленные в уведомлении сроки Министерство в соответствии с </w:t>
      </w:r>
      <w:hyperlink w:anchor="P187">
        <w:r>
          <w:rPr>
            <w:color w:val="0000FF"/>
          </w:rPr>
          <w:t>пунктом 7.6</w:t>
        </w:r>
      </w:hyperlink>
      <w:r>
        <w:t xml:space="preserve"> настоящего Порядка направляет получателю субсидии требование о возврате в областной бюджет средств субсидии, в котором указываются: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а) подлежащая возврату в областной бюджет сумма денежных средств, а также сроки ее возврата;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б) код бюджетной классификации Российской Федерации, по которому должен быть осуществлен возврат субсидии.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Размер субсидии, подлежащий возврату, определяется в соответствии с </w:t>
      </w:r>
      <w:hyperlink w:anchor="P170">
        <w:r>
          <w:rPr>
            <w:color w:val="0000FF"/>
          </w:rPr>
          <w:t>пунктом 7.5</w:t>
        </w:r>
      </w:hyperlink>
      <w:r>
        <w:t xml:space="preserve"> настоящего Порядка.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7.4. В случае формирования на конец финансового года остатков средств субсидии, предоставленной за счет средств областного бюджета, получатель субсидии не позднее 20 января года, следующего за годом предоставления субсидии, информирует Министерство о причинах формирования остатков субсидии.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По результатам рассмотрения вопроса о причинах формирования остатков субсидии Министерство принимает решение о наличии или отсутствии потребности получателя в неиспользованном остатке.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Решение о наличии или отсутствии потребности получателя субсидии в неиспользованном остатке принимается и согласовывается с Министерством финансов Мурманской области.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6" w:name="P170"/>
      <w:bookmarkEnd w:id="16"/>
      <w:r>
        <w:t>7.5. Возврат субсидии осуществляется получателем субсидии в следующих случаях и размере: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а) в случае нарушения условий предоставления субсидии - в полном объеме;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7" w:name="P172"/>
      <w:bookmarkEnd w:id="17"/>
      <w:r>
        <w:t xml:space="preserve">б) в случае образования неиспользованного остатка субсидии и отсутствия решения Министерства, согласованного с Министерством финансов Мурманской области, о наличии потребности в направлении неиспользованного остатка на цели, указанные в </w:t>
      </w:r>
      <w:hyperlink w:anchor="P50">
        <w:r>
          <w:rPr>
            <w:color w:val="0000FF"/>
          </w:rPr>
          <w:t>пункте 1.2</w:t>
        </w:r>
      </w:hyperlink>
      <w:r>
        <w:t xml:space="preserve"> настоящего Порядка, - в объеме, равном неиспользованному остатку;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8" w:name="P173"/>
      <w:bookmarkEnd w:id="18"/>
      <w:r>
        <w:t xml:space="preserve">в) в случае </w:t>
      </w:r>
      <w:proofErr w:type="spellStart"/>
      <w:r>
        <w:t>недостижения</w:t>
      </w:r>
      <w:proofErr w:type="spellEnd"/>
      <w:r>
        <w:t xml:space="preserve"> получателем субсидии значения результата предоставления субсидии и (или) плановых значений показателей, необходимых для достижения значения </w:t>
      </w:r>
      <w:r>
        <w:lastRenderedPageBreak/>
        <w:t>результата предоставления субсидии, - в объеме средств, рассчитанном по следующей формуле: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>
            <wp:extent cx="3510280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ind w:firstLine="540"/>
        <w:jc w:val="both"/>
      </w:pPr>
      <w:proofErr w:type="spellStart"/>
      <w:r>
        <w:t>V</w:t>
      </w:r>
      <w:r>
        <w:rPr>
          <w:vertAlign w:val="subscript"/>
        </w:rPr>
        <w:t>возврата</w:t>
      </w:r>
      <w:proofErr w:type="spellEnd"/>
      <w:r>
        <w:t xml:space="preserve"> - объем средств, подлежащих возврату в бюджет Мурманской области;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Р - достигнутое значение результата предоставления субсидии или показателя, необходимого для достижения результата предоставления субсидии (в случае если достигнутое значение превышает плановое значение, то при расчете достигнутое значение считается равным плановому значению);</w:t>
      </w:r>
    </w:p>
    <w:p w:rsidR="00387246" w:rsidRDefault="00387246">
      <w:pPr>
        <w:pStyle w:val="ConsPlusNormal"/>
        <w:spacing w:before="220"/>
        <w:ind w:firstLine="540"/>
        <w:jc w:val="both"/>
      </w:pPr>
      <w:proofErr w:type="spellStart"/>
      <w:r>
        <w:t>Р</w:t>
      </w:r>
      <w:r>
        <w:rPr>
          <w:vertAlign w:val="subscript"/>
        </w:rPr>
        <w:t>max</w:t>
      </w:r>
      <w:proofErr w:type="spellEnd"/>
      <w:r>
        <w:t xml:space="preserve"> - плановое значение результата предоставления субсидии или показателя;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N - общее количество результатов предоставления субсидии и целевых показателей;</w:t>
      </w:r>
    </w:p>
    <w:p w:rsidR="00387246" w:rsidRDefault="00387246">
      <w:pPr>
        <w:pStyle w:val="ConsPlusNormal"/>
        <w:spacing w:before="220"/>
        <w:ind w:firstLine="540"/>
        <w:jc w:val="both"/>
      </w:pP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- общий размер субсидии, предоставленной получателю субсидии в соответствии с соглашением.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В случае </w:t>
      </w:r>
      <w:proofErr w:type="spellStart"/>
      <w:r>
        <w:t>недостижения</w:t>
      </w:r>
      <w:proofErr w:type="spellEnd"/>
      <w:r>
        <w:t xml:space="preserve"> результатов предоставления субсидии и (или) показателя по причине отмены мероприятия, реализация которого планировалась за счет средств субсидии, что повлекло образование неиспользованного остатка субсидии, возврат которого был осуществлен в соответствии с </w:t>
      </w:r>
      <w:hyperlink w:anchor="P172">
        <w:r>
          <w:rPr>
            <w:color w:val="0000FF"/>
          </w:rPr>
          <w:t>подпунктом "б"</w:t>
        </w:r>
      </w:hyperlink>
      <w:r>
        <w:t xml:space="preserve"> настоящего пункта: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- если объем средств, подлежащих возврату в бюджет Мурманской области в соответствии с </w:t>
      </w:r>
      <w:hyperlink w:anchor="P173">
        <w:r>
          <w:rPr>
            <w:color w:val="0000FF"/>
          </w:rPr>
          <w:t>подпунктом "в"</w:t>
        </w:r>
      </w:hyperlink>
      <w:r>
        <w:t xml:space="preserve"> настоящего пункта, превышает неиспользованный остаток субсидии, возврат которого был осуществлен в соответствии с </w:t>
      </w:r>
      <w:hyperlink w:anchor="P172">
        <w:r>
          <w:rPr>
            <w:color w:val="0000FF"/>
          </w:rPr>
          <w:t>подпунктом "б"</w:t>
        </w:r>
      </w:hyperlink>
      <w:r>
        <w:t xml:space="preserve"> настоящего пункта, то подлежит возврату разница между объемом средств, подлежащих возврату в бюджет Мурманской области в соответствии с </w:t>
      </w:r>
      <w:hyperlink w:anchor="P173">
        <w:r>
          <w:rPr>
            <w:color w:val="0000FF"/>
          </w:rPr>
          <w:t>подпунктом "в"</w:t>
        </w:r>
      </w:hyperlink>
      <w:r>
        <w:t xml:space="preserve"> настоящего пункта, и неиспользованным остатком субсидии, возврат которого был осуществлен в соответствии с </w:t>
      </w:r>
      <w:hyperlink w:anchor="P172">
        <w:r>
          <w:rPr>
            <w:color w:val="0000FF"/>
          </w:rPr>
          <w:t>подпунктом "б"</w:t>
        </w:r>
      </w:hyperlink>
      <w:r>
        <w:t xml:space="preserve"> настоящего пункта;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- если объем средств, подлежащих возврату в бюджет Мурманской области в соответствии с </w:t>
      </w:r>
      <w:hyperlink w:anchor="P173">
        <w:r>
          <w:rPr>
            <w:color w:val="0000FF"/>
          </w:rPr>
          <w:t>подпунктом "в"</w:t>
        </w:r>
      </w:hyperlink>
      <w:r>
        <w:t xml:space="preserve"> настоящего пункта, меньше либо равен объему неиспользованного остатка субсидии, возврат которого был осуществлен в соответствии с </w:t>
      </w:r>
      <w:hyperlink w:anchor="P172">
        <w:r>
          <w:rPr>
            <w:color w:val="0000FF"/>
          </w:rPr>
          <w:t>подпунктом "б"</w:t>
        </w:r>
      </w:hyperlink>
      <w:r>
        <w:t xml:space="preserve"> настоящего пункта, то обязательство по возврату средств, предусмотренное </w:t>
      </w:r>
      <w:hyperlink w:anchor="P173">
        <w:r>
          <w:rPr>
            <w:color w:val="0000FF"/>
          </w:rPr>
          <w:t>подпунктом "в"</w:t>
        </w:r>
      </w:hyperlink>
      <w:r>
        <w:t xml:space="preserve"> настоящего пункта, считается выполненным;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19" w:name="P185"/>
      <w:bookmarkEnd w:id="19"/>
      <w:r>
        <w:t xml:space="preserve">г) в случае нарушения сроков предоставления отчетности, указанных в </w:t>
      </w:r>
      <w:hyperlink w:anchor="P143">
        <w:r>
          <w:rPr>
            <w:color w:val="0000FF"/>
          </w:rPr>
          <w:t>пункте 6.1</w:t>
        </w:r>
      </w:hyperlink>
      <w:r>
        <w:t xml:space="preserve"> настоящего Порядка, объем средств, подлежащих возврату в бюджет Мурманской области, составляет 1 % от общего объема предоставленной субсидии за каждый день просрочки начиная со дня, следующего за днем, указанным в </w:t>
      </w:r>
      <w:hyperlink w:anchor="P143">
        <w:r>
          <w:rPr>
            <w:color w:val="0000FF"/>
          </w:rPr>
          <w:t>пункте 6.1</w:t>
        </w:r>
      </w:hyperlink>
      <w:r>
        <w:t xml:space="preserve"> настоящего Порядка;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д) в случае выявления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:rsidR="00387246" w:rsidRDefault="00387246">
      <w:pPr>
        <w:pStyle w:val="ConsPlusNormal"/>
        <w:spacing w:before="220"/>
        <w:ind w:firstLine="540"/>
        <w:jc w:val="both"/>
      </w:pPr>
      <w:bookmarkStart w:id="20" w:name="P187"/>
      <w:bookmarkEnd w:id="20"/>
      <w:r>
        <w:t xml:space="preserve">7.6. Возврат субсидии в случаях отсутствия подтверждения наличия потребности в неиспользованных остатках и (или) </w:t>
      </w:r>
      <w:proofErr w:type="spellStart"/>
      <w:r>
        <w:t>недостижения</w:t>
      </w:r>
      <w:proofErr w:type="spellEnd"/>
      <w:r>
        <w:t xml:space="preserve"> получателем субсидии значения результата предоставления субсидии; плановых значений показателей, необходимых для достижения значения результата предоставления субсидии; нецелевого использования средств субсидии; нарушения получателем субсидии условий и порядка ее предоставления; представления недостоверных сведений, которые выявлены по фактам проверок, проведенных Министерством, и которые повлекли необоснованное получение субсидии, осуществляется получателем субсидии в следующем порядке: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а)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направляется </w:t>
      </w:r>
      <w:r>
        <w:lastRenderedPageBreak/>
        <w:t>соответствующее письменное требование;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б) получатель субсидии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В случаях направления требования Министерством по почте заказным письмом датой его получения считается шестой рабочий день со дня отправки заказного письма.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 xml:space="preserve">В случае направления требования Министерством по факсу и (или) электронной почте, указанным в </w:t>
      </w:r>
      <w:hyperlink w:anchor="P228">
        <w:r>
          <w:rPr>
            <w:color w:val="0000FF"/>
          </w:rPr>
          <w:t>заявке</w:t>
        </w:r>
      </w:hyperlink>
      <w:r>
        <w:t xml:space="preserve"> на предоставление субсидии по форме согласно приложению N 1 к настоящему Порядку, датой его получения считается рабочий день, следующий за днем направления требования Министерством.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Требование считается доставленным и в тех случаях, если оно поступило получателю субсидии, но по обстоятельствам, зависящим от него, не было ему вручено или получатель субсидии не ознакомился с ним.</w:t>
      </w:r>
    </w:p>
    <w:p w:rsidR="00387246" w:rsidRDefault="00387246">
      <w:pPr>
        <w:pStyle w:val="ConsPlusNormal"/>
        <w:spacing w:before="220"/>
        <w:ind w:firstLine="540"/>
        <w:jc w:val="both"/>
      </w:pPr>
      <w: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right"/>
        <w:outlineLvl w:val="1"/>
      </w:pPr>
      <w:r>
        <w:t>Приложение N 1</w:t>
      </w:r>
    </w:p>
    <w:p w:rsidR="00387246" w:rsidRDefault="00387246">
      <w:pPr>
        <w:pStyle w:val="ConsPlusNormal"/>
        <w:jc w:val="right"/>
      </w:pPr>
      <w:r>
        <w:t>к Порядку</w:t>
      </w:r>
    </w:p>
    <w:p w:rsidR="00387246" w:rsidRDefault="0038724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8724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7246" w:rsidRDefault="00387246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387246" w:rsidRDefault="00387246">
            <w:pPr>
              <w:pStyle w:val="ConsPlusNormal"/>
              <w:jc w:val="right"/>
            </w:pPr>
            <w:r>
              <w:rPr>
                <w:color w:val="392C69"/>
              </w:rPr>
              <w:t xml:space="preserve">(в ред. </w:t>
            </w:r>
            <w:hyperlink r:id="rId4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</w:p>
          <w:p w:rsidR="00387246" w:rsidRDefault="00387246">
            <w:pPr>
              <w:pStyle w:val="ConsPlusNormal"/>
              <w:jc w:val="right"/>
            </w:pPr>
            <w:r>
              <w:rPr>
                <w:color w:val="392C69"/>
              </w:rPr>
              <w:t>от 14.06.2022 N 463-ПП)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</w:tr>
    </w:tbl>
    <w:p w:rsidR="00387246" w:rsidRDefault="00387246">
      <w:pPr>
        <w:pStyle w:val="ConsPlusNormal"/>
        <w:jc w:val="both"/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352"/>
        <w:gridCol w:w="554"/>
        <w:gridCol w:w="1732"/>
        <w:gridCol w:w="1083"/>
        <w:gridCol w:w="340"/>
        <w:gridCol w:w="737"/>
        <w:gridCol w:w="454"/>
        <w:gridCol w:w="2324"/>
      </w:tblGrid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  <w:r>
              <w:t>В Министерство культуры Мурманской области</w:t>
            </w: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top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  <w:vAlign w:val="bottom"/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bottom w:val="nil"/>
            </w:tcBorders>
          </w:tcPr>
          <w:p w:rsidR="00387246" w:rsidRDefault="00387246">
            <w:pPr>
              <w:pStyle w:val="ConsPlusNormal"/>
              <w:jc w:val="center"/>
            </w:pPr>
            <w:r>
              <w:t>(наименование организации - заявителя с указанием должности и Ф.И.О. руководителя)</w:t>
            </w: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  <w:vAlign w:val="center"/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  <w:jc w:val="both"/>
            </w:pPr>
            <w:r>
              <w:t>Юридический адрес:</w:t>
            </w: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top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  <w:vAlign w:val="bottom"/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bottom w:val="nil"/>
            </w:tcBorders>
          </w:tcPr>
          <w:p w:rsidR="00387246" w:rsidRDefault="00387246">
            <w:pPr>
              <w:pStyle w:val="ConsPlusNormal"/>
              <w:jc w:val="both"/>
            </w:pPr>
            <w:r>
              <w:t>Контактные телефоны:</w:t>
            </w: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top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  <w:vAlign w:val="bottom"/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bottom w:val="nil"/>
            </w:tcBorders>
          </w:tcPr>
          <w:p w:rsidR="00387246" w:rsidRDefault="00387246">
            <w:pPr>
              <w:pStyle w:val="ConsPlusNormal"/>
              <w:jc w:val="both"/>
            </w:pPr>
            <w:r>
              <w:t>Факс:</w:t>
            </w: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top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  <w:vAlign w:val="bottom"/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bottom w:val="nil"/>
            </w:tcBorders>
          </w:tcPr>
          <w:p w:rsidR="00387246" w:rsidRDefault="00387246">
            <w:pPr>
              <w:pStyle w:val="ConsPlusNormal"/>
              <w:jc w:val="both"/>
            </w:pPr>
            <w:r>
              <w:t>Электронная почта:</w:t>
            </w:r>
          </w:p>
        </w:tc>
      </w:tr>
      <w:tr w:rsidR="00387246">
        <w:tc>
          <w:tcPr>
            <w:tcW w:w="6308" w:type="dxa"/>
            <w:gridSpan w:val="7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2778" w:type="dxa"/>
            <w:gridSpan w:val="2"/>
            <w:tcBorders>
              <w:top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246" w:rsidRDefault="00387246">
            <w:pPr>
              <w:pStyle w:val="ConsPlusNormal"/>
              <w:jc w:val="center"/>
            </w:pPr>
            <w:bookmarkStart w:id="21" w:name="P228"/>
            <w:bookmarkEnd w:id="21"/>
            <w:r>
              <w:t>ЗАЯВКА</w:t>
            </w:r>
          </w:p>
          <w:p w:rsidR="00387246" w:rsidRDefault="00387246">
            <w:pPr>
              <w:pStyle w:val="ConsPlusNormal"/>
              <w:jc w:val="center"/>
            </w:pPr>
            <w:r>
              <w:t>НА ПРЕДОСТАВЛЕНИЕ СУБСИДИИ ИЗ ОБЛАСТНОГО БЮДЖЕТА</w:t>
            </w:r>
          </w:p>
          <w:p w:rsidR="00387246" w:rsidRDefault="00387246">
            <w:pPr>
              <w:pStyle w:val="ConsPlusNormal"/>
              <w:jc w:val="center"/>
            </w:pPr>
            <w:r>
              <w:t>АВТОНОМНОЙ НЕКОММЕРЧЕСКОЙ ОРГАНИЗАЦИИ "АГЕНТСТВО ПО</w:t>
            </w:r>
          </w:p>
          <w:p w:rsidR="00387246" w:rsidRDefault="00387246">
            <w:pPr>
              <w:pStyle w:val="ConsPlusNormal"/>
              <w:jc w:val="center"/>
            </w:pPr>
            <w:r>
              <w:t>ПРОВЕДЕНИЮ СПОРТИВНО-МАССОВЫХ И КУЛЬТУРНО-ЗРЕЛИЩНЫХ</w:t>
            </w:r>
          </w:p>
          <w:p w:rsidR="00387246" w:rsidRDefault="00387246">
            <w:pPr>
              <w:pStyle w:val="ConsPlusNormal"/>
              <w:jc w:val="center"/>
            </w:pPr>
            <w:r>
              <w:t>МЕРОПРИЯТИЙ "СПОРТКУЛЬТ51" НА ОРГАНИЗАЦИЮ И ПРОВЕДЕНИЕ</w:t>
            </w:r>
          </w:p>
          <w:p w:rsidR="00387246" w:rsidRDefault="00387246">
            <w:pPr>
              <w:pStyle w:val="ConsPlusNormal"/>
              <w:jc w:val="center"/>
            </w:pPr>
            <w:r>
              <w:t>КУЛЬТУРНО-МАССОВЫХ, ИНФОРМАЦИОННО-ПРОСВЕТИТЕЛЬСКИХ И</w:t>
            </w:r>
          </w:p>
          <w:p w:rsidR="00387246" w:rsidRDefault="00387246">
            <w:pPr>
              <w:pStyle w:val="ConsPlusNormal"/>
              <w:jc w:val="center"/>
            </w:pPr>
            <w:r>
              <w:t>ЗРЕЛИЩНЫХ МЕРОПРИЯТИЙ</w:t>
            </w: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7246" w:rsidRDefault="00387246">
            <w:pPr>
              <w:pStyle w:val="ConsPlusNormal"/>
              <w:ind w:firstLine="283"/>
              <w:jc w:val="both"/>
            </w:pPr>
            <w:r>
              <w:t>Прошу предоставить субсидию автономной некоммерческой организации "Агентство по проведению спортивно-массовых и культурно-зрелищных мероприятий "СпортКульт51" на финансовое обеспечение затрат в рамках деятельности по организации и проведению культурно-массовых, информационно-просветительских и зрелищных мероприятий.</w:t>
            </w:r>
          </w:p>
          <w:p w:rsidR="00387246" w:rsidRDefault="00387246">
            <w:pPr>
              <w:pStyle w:val="ConsPlusNormal"/>
              <w:ind w:firstLine="283"/>
              <w:jc w:val="both"/>
            </w:pPr>
            <w:r>
              <w:t>За счет средств субсидии в году планируется осуществление следующей деятельности:</w:t>
            </w: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right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N</w:t>
            </w:r>
          </w:p>
          <w:p w:rsidR="00387246" w:rsidRDefault="00387246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5061" w:type="dxa"/>
            <w:gridSpan w:val="5"/>
          </w:tcPr>
          <w:p w:rsidR="00387246" w:rsidRDefault="00387246">
            <w:pPr>
              <w:pStyle w:val="ConsPlusNormal"/>
              <w:jc w:val="center"/>
            </w:pPr>
            <w:r>
              <w:t xml:space="preserve">Направление затрат (направление расходования субсидии) в соответствии с </w:t>
            </w:r>
            <w:hyperlink w:anchor="P319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Порядку</w:t>
            </w:r>
          </w:p>
        </w:tc>
        <w:tc>
          <w:tcPr>
            <w:tcW w:w="1191" w:type="dxa"/>
            <w:gridSpan w:val="2"/>
          </w:tcPr>
          <w:p w:rsidR="00387246" w:rsidRDefault="00387246">
            <w:pPr>
              <w:pStyle w:val="ConsPlusNormal"/>
              <w:jc w:val="center"/>
            </w:pPr>
            <w:r>
              <w:t>Сумма (тыс. руб.)</w:t>
            </w:r>
          </w:p>
        </w:tc>
        <w:tc>
          <w:tcPr>
            <w:tcW w:w="2324" w:type="dxa"/>
          </w:tcPr>
          <w:p w:rsidR="00387246" w:rsidRDefault="00387246">
            <w:pPr>
              <w:pStyle w:val="ConsPlusNormal"/>
              <w:jc w:val="center"/>
            </w:pPr>
            <w:r>
              <w:t>Пояснения (детализация затрат)</w:t>
            </w: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86" w:type="dxa"/>
            <w:gridSpan w:val="9"/>
            <w:vAlign w:val="center"/>
          </w:tcPr>
          <w:p w:rsidR="00387246" w:rsidRDefault="00387246">
            <w:pPr>
              <w:pStyle w:val="ConsPlusNormal"/>
              <w:jc w:val="center"/>
            </w:pPr>
            <w:r>
              <w:t>__________________________________________</w:t>
            </w:r>
          </w:p>
          <w:p w:rsidR="00387246" w:rsidRDefault="00387246">
            <w:pPr>
              <w:pStyle w:val="ConsPlusNormal"/>
              <w:jc w:val="center"/>
            </w:pPr>
            <w:r>
              <w:t>(наименование культурно-массового мероприятия)</w:t>
            </w: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  <w:vAlign w:val="center"/>
          </w:tcPr>
          <w:p w:rsidR="00387246" w:rsidRDefault="0038724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61" w:type="dxa"/>
            <w:gridSpan w:val="5"/>
          </w:tcPr>
          <w:p w:rsidR="00387246" w:rsidRDefault="00387246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387246" w:rsidRDefault="00387246">
            <w:pPr>
              <w:pStyle w:val="ConsPlusNormal"/>
            </w:pPr>
          </w:p>
        </w:tc>
        <w:tc>
          <w:tcPr>
            <w:tcW w:w="2324" w:type="dxa"/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  <w:vAlign w:val="center"/>
          </w:tcPr>
          <w:p w:rsidR="00387246" w:rsidRDefault="00387246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5061" w:type="dxa"/>
            <w:gridSpan w:val="5"/>
          </w:tcPr>
          <w:p w:rsidR="00387246" w:rsidRDefault="00387246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387246" w:rsidRDefault="00387246">
            <w:pPr>
              <w:pStyle w:val="ConsPlusNormal"/>
            </w:pPr>
          </w:p>
        </w:tc>
        <w:tc>
          <w:tcPr>
            <w:tcW w:w="2324" w:type="dxa"/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86" w:type="dxa"/>
            <w:gridSpan w:val="9"/>
            <w:vAlign w:val="center"/>
          </w:tcPr>
          <w:p w:rsidR="00387246" w:rsidRDefault="00387246">
            <w:pPr>
              <w:pStyle w:val="ConsPlusNormal"/>
              <w:jc w:val="center"/>
            </w:pPr>
            <w:r>
              <w:t>__________________________________________</w:t>
            </w:r>
          </w:p>
          <w:p w:rsidR="00387246" w:rsidRDefault="00387246">
            <w:pPr>
              <w:pStyle w:val="ConsPlusNormal"/>
              <w:jc w:val="center"/>
            </w:pPr>
            <w:r>
              <w:t>(наименование культурно-массового мероприятия)</w:t>
            </w: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  <w:vAlign w:val="center"/>
          </w:tcPr>
          <w:p w:rsidR="00387246" w:rsidRDefault="0038724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61" w:type="dxa"/>
            <w:gridSpan w:val="5"/>
          </w:tcPr>
          <w:p w:rsidR="00387246" w:rsidRDefault="00387246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387246" w:rsidRDefault="00387246">
            <w:pPr>
              <w:pStyle w:val="ConsPlusNormal"/>
            </w:pPr>
          </w:p>
        </w:tc>
        <w:tc>
          <w:tcPr>
            <w:tcW w:w="2324" w:type="dxa"/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  <w:vAlign w:val="center"/>
          </w:tcPr>
          <w:p w:rsidR="00387246" w:rsidRDefault="00387246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5061" w:type="dxa"/>
            <w:gridSpan w:val="5"/>
          </w:tcPr>
          <w:p w:rsidR="00387246" w:rsidRDefault="00387246">
            <w:pPr>
              <w:pStyle w:val="ConsPlusNormal"/>
            </w:pPr>
          </w:p>
        </w:tc>
        <w:tc>
          <w:tcPr>
            <w:tcW w:w="1191" w:type="dxa"/>
            <w:gridSpan w:val="2"/>
          </w:tcPr>
          <w:p w:rsidR="00387246" w:rsidRDefault="00387246">
            <w:pPr>
              <w:pStyle w:val="ConsPlusNormal"/>
            </w:pPr>
          </w:p>
        </w:tc>
        <w:tc>
          <w:tcPr>
            <w:tcW w:w="2324" w:type="dxa"/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left w:val="nil"/>
              <w:bottom w:val="nil"/>
              <w:right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87246" w:rsidRDefault="00387246">
            <w:pPr>
              <w:pStyle w:val="ConsPlusNormal"/>
              <w:ind w:firstLine="283"/>
              <w:jc w:val="both"/>
            </w:pPr>
            <w:r>
              <w:t>Общий объем субсидии составляет ________________ рублей.</w:t>
            </w:r>
          </w:p>
          <w:p w:rsidR="00387246" w:rsidRDefault="00387246">
            <w:pPr>
              <w:pStyle w:val="ConsPlusNormal"/>
              <w:ind w:firstLine="283"/>
              <w:jc w:val="both"/>
            </w:pPr>
            <w:r>
              <w:t>Целевые значения показателей, необходимых для достижения результата предоставления субсидии:</w:t>
            </w: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right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  <w:vAlign w:val="center"/>
          </w:tcPr>
          <w:p w:rsidR="00387246" w:rsidRDefault="0038724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252" w:type="dxa"/>
            <w:gridSpan w:val="7"/>
            <w:vAlign w:val="center"/>
          </w:tcPr>
          <w:p w:rsidR="00387246" w:rsidRDefault="0038724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324" w:type="dxa"/>
          </w:tcPr>
          <w:p w:rsidR="00387246" w:rsidRDefault="00387246">
            <w:pPr>
              <w:pStyle w:val="ConsPlusNormal"/>
              <w:jc w:val="center"/>
            </w:pPr>
            <w:r>
              <w:t>Целевое значение</w:t>
            </w: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52" w:type="dxa"/>
            <w:gridSpan w:val="7"/>
            <w:vAlign w:val="center"/>
          </w:tcPr>
          <w:p w:rsidR="00387246" w:rsidRDefault="00387246">
            <w:pPr>
              <w:pStyle w:val="ConsPlusNormal"/>
              <w:jc w:val="both"/>
            </w:pPr>
            <w:r>
              <w:t xml:space="preserve">Количество участников и (или) зрителей (посетителей), посетивших культурно-массовые, информационно-просветительские и (или) зрелищные мероприятия </w:t>
            </w:r>
            <w:hyperlink w:anchor="P288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324" w:type="dxa"/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52" w:type="dxa"/>
            <w:gridSpan w:val="7"/>
            <w:vAlign w:val="center"/>
          </w:tcPr>
          <w:p w:rsidR="00387246" w:rsidRDefault="00387246">
            <w:pPr>
              <w:pStyle w:val="ConsPlusNormal"/>
              <w:jc w:val="both"/>
            </w:pPr>
            <w:r>
              <w:t xml:space="preserve">Количество средств наружной рекламы, уличных конструкций, инсталляций, информационных стендов и стоек, фотозон, </w:t>
            </w:r>
            <w:r>
              <w:lastRenderedPageBreak/>
              <w:t xml:space="preserve">диорам, </w:t>
            </w:r>
            <w:proofErr w:type="spellStart"/>
            <w:r>
              <w:t>топиарных</w:t>
            </w:r>
            <w:proofErr w:type="spellEnd"/>
            <w:r>
              <w:t xml:space="preserve"> конструкций, </w:t>
            </w:r>
            <w:proofErr w:type="spellStart"/>
            <w:r>
              <w:t>билбордов</w:t>
            </w:r>
            <w:proofErr w:type="spellEnd"/>
            <w:r>
              <w:t xml:space="preserve">, баннеров, </w:t>
            </w:r>
            <w:proofErr w:type="spellStart"/>
            <w:r>
              <w:t>биодекораций</w:t>
            </w:r>
            <w:proofErr w:type="spellEnd"/>
            <w:r>
              <w:t xml:space="preserve"> и иных подобных сооружений, посвященных культурно-массовым мероприятиям, в согласованных местах</w:t>
            </w:r>
          </w:p>
        </w:tc>
        <w:tc>
          <w:tcPr>
            <w:tcW w:w="2324" w:type="dxa"/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6252" w:type="dxa"/>
            <w:gridSpan w:val="7"/>
            <w:vAlign w:val="bottom"/>
          </w:tcPr>
          <w:p w:rsidR="00387246" w:rsidRDefault="00387246">
            <w:pPr>
              <w:pStyle w:val="ConsPlusNormal"/>
              <w:jc w:val="both"/>
            </w:pPr>
            <w:r>
              <w:t>Количество изготовленной полиграфической и сувенирной продукции</w:t>
            </w:r>
          </w:p>
        </w:tc>
        <w:tc>
          <w:tcPr>
            <w:tcW w:w="2324" w:type="dxa"/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52" w:type="dxa"/>
            <w:gridSpan w:val="7"/>
            <w:vAlign w:val="bottom"/>
          </w:tcPr>
          <w:p w:rsidR="00387246" w:rsidRDefault="00387246">
            <w:pPr>
              <w:pStyle w:val="ConsPlusNormal"/>
              <w:jc w:val="both"/>
            </w:pPr>
            <w:r>
              <w:t>Количество изготовленных подарков участникам культурно-массовых мероприятий</w:t>
            </w:r>
          </w:p>
        </w:tc>
        <w:tc>
          <w:tcPr>
            <w:tcW w:w="2324" w:type="dxa"/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52" w:type="dxa"/>
            <w:gridSpan w:val="7"/>
            <w:vAlign w:val="bottom"/>
          </w:tcPr>
          <w:p w:rsidR="00387246" w:rsidRDefault="00387246">
            <w:pPr>
              <w:pStyle w:val="ConsPlusNormal"/>
              <w:jc w:val="both"/>
            </w:pPr>
            <w:r>
              <w:t>Количество изготовленных видео-, аудиоматериалов, посвященных проведению культурно-массовых мероприятий</w:t>
            </w:r>
          </w:p>
        </w:tc>
        <w:tc>
          <w:tcPr>
            <w:tcW w:w="2324" w:type="dxa"/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left w:val="nil"/>
              <w:bottom w:val="nil"/>
              <w:right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87246" w:rsidRDefault="00387246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87246" w:rsidRDefault="00387246">
            <w:pPr>
              <w:pStyle w:val="ConsPlusNormal"/>
              <w:ind w:firstLine="283"/>
              <w:jc w:val="both"/>
            </w:pPr>
            <w:bookmarkStart w:id="22" w:name="P288"/>
            <w:bookmarkEnd w:id="22"/>
            <w:r>
              <w:t xml:space="preserve">&lt;1&gt; В соответствии с </w:t>
            </w:r>
            <w:hyperlink w:anchor="P135">
              <w:r>
                <w:rPr>
                  <w:color w:val="0000FF"/>
                </w:rPr>
                <w:t>пунктом 5.3</w:t>
              </w:r>
            </w:hyperlink>
            <w:r>
              <w:t xml:space="preserve"> Порядка предоставления субсидии из областного бюджета автономной некоммерческой организации "Агентство по проведению спортивно-массовых и культурно-зрелищных мероприятий "СпортКульт51" на организацию и проведение культурно-массовых, информационно-просветительских и зрелищных мероприятий значение показателя должно быть не менее значения, установленного </w:t>
            </w:r>
            <w:hyperlink w:anchor="P136">
              <w:r>
                <w:rPr>
                  <w:color w:val="0000FF"/>
                </w:rPr>
                <w:t>абзацем вторым пункта 5.3</w:t>
              </w:r>
            </w:hyperlink>
            <w:r>
              <w:t xml:space="preserve"> указанного порядка.</w:t>
            </w: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246" w:rsidRDefault="00387246">
            <w:pPr>
              <w:pStyle w:val="ConsPlusNormal"/>
              <w:ind w:firstLine="283"/>
              <w:jc w:val="both"/>
            </w:pPr>
            <w:r>
              <w:t>Настоящим подтверждаю:</w:t>
            </w:r>
          </w:p>
          <w:p w:rsidR="00387246" w:rsidRDefault="00387246">
            <w:pPr>
              <w:pStyle w:val="ConsPlusNormal"/>
              <w:ind w:firstLine="283"/>
              <w:jc w:val="both"/>
            </w:pPr>
            <w:r>
              <w:t xml:space="preserve">- на дату подачи заявки автономная некоммерческая организации "Агентство по проведению спортивно-массовых и культурно-зрелищных мероприятий "СпортКульт51" соответствует требованиям, указанным в </w:t>
            </w:r>
            <w:hyperlink w:anchor="P63">
              <w:r>
                <w:rPr>
                  <w:color w:val="0000FF"/>
                </w:rPr>
                <w:t>пункте 2.2</w:t>
              </w:r>
            </w:hyperlink>
            <w:r>
              <w:t xml:space="preserve"> Порядка предоставления субсидии из областного бюджета автономной некоммерческой организации "Агентство по проведению спортивно-массовых и культурно-зрелищных мероприятий "СпортКульт51" на организацию и проведение культурно-массовых, информационно-просветительских и зрелищных мероприятий (далее - Порядок);</w:t>
            </w:r>
          </w:p>
          <w:p w:rsidR="00387246" w:rsidRDefault="00387246">
            <w:pPr>
              <w:pStyle w:val="ConsPlusNormal"/>
              <w:ind w:firstLine="283"/>
              <w:jc w:val="both"/>
            </w:pPr>
            <w:r>
              <w:t>- согласие на публикацию (размещение) в информационно-телекоммуникационной сети Интернет информации об организации, о подаваемой заявке, иной информации об организации, связанной с субсидией;</w:t>
            </w:r>
          </w:p>
          <w:p w:rsidR="00387246" w:rsidRDefault="00387246">
            <w:pPr>
              <w:pStyle w:val="ConsPlusNormal"/>
              <w:ind w:firstLine="283"/>
              <w:jc w:val="both"/>
            </w:pPr>
            <w:r>
              <w:t xml:space="preserve">- согласие на осуществление проверки Министерством соблюдения порядка и условий предоставления субсидии, в том числе в части достижения результатов предоставления субсидии, на осуществление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47">
              <w:r>
                <w:rPr>
                  <w:color w:val="0000FF"/>
                </w:rPr>
                <w:t>статьями 268.1</w:t>
              </w:r>
            </w:hyperlink>
            <w:r>
              <w:t xml:space="preserve"> и </w:t>
            </w:r>
            <w:hyperlink r:id="rId48">
              <w:r>
                <w:rPr>
                  <w:color w:val="0000FF"/>
                </w:rPr>
                <w:t>269.2</w:t>
              </w:r>
            </w:hyperlink>
            <w:r>
              <w:t xml:space="preserve"> Бюджетного кодекса Российской Федерации, а также на включение таких положений в соглашение.</w:t>
            </w:r>
          </w:p>
          <w:p w:rsidR="00387246" w:rsidRDefault="00387246">
            <w:pPr>
              <w:pStyle w:val="ConsPlusNormal"/>
              <w:ind w:firstLine="283"/>
              <w:jc w:val="both"/>
            </w:pPr>
            <w:r>
              <w:t>Достоверность представленной информации гарантирую.</w:t>
            </w:r>
          </w:p>
          <w:p w:rsidR="00387246" w:rsidRDefault="00387246">
            <w:pPr>
              <w:pStyle w:val="ConsPlusNormal"/>
              <w:ind w:firstLine="283"/>
              <w:jc w:val="both"/>
            </w:pPr>
            <w:r>
              <w:t xml:space="preserve">Приложения: документы в соответствии с </w:t>
            </w:r>
            <w:hyperlink w:anchor="P71">
              <w:r>
                <w:rPr>
                  <w:color w:val="0000FF"/>
                </w:rPr>
                <w:t>разделом 3</w:t>
              </w:r>
            </w:hyperlink>
            <w:r>
              <w:t xml:space="preserve"> Порядка.</w:t>
            </w:r>
          </w:p>
        </w:tc>
      </w:tr>
      <w:tr w:rsidR="00387246">
        <w:tblPrEx>
          <w:tblBorders>
            <w:insideV w:val="single" w:sz="4" w:space="0" w:color="auto"/>
          </w:tblBorders>
        </w:tblPrEx>
        <w:tc>
          <w:tcPr>
            <w:tcW w:w="90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c>
          <w:tcPr>
            <w:tcW w:w="1862" w:type="dxa"/>
            <w:gridSpan w:val="2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  <w:r>
              <w:t>Руководитель</w:t>
            </w:r>
          </w:p>
        </w:tc>
        <w:tc>
          <w:tcPr>
            <w:tcW w:w="554" w:type="dxa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1732" w:type="dxa"/>
            <w:tcBorders>
              <w:top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1083" w:type="dxa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3855" w:type="dxa"/>
            <w:gridSpan w:val="4"/>
            <w:tcBorders>
              <w:top w:val="nil"/>
            </w:tcBorders>
          </w:tcPr>
          <w:p w:rsidR="00387246" w:rsidRDefault="00387246">
            <w:pPr>
              <w:pStyle w:val="ConsPlusNormal"/>
            </w:pPr>
          </w:p>
        </w:tc>
      </w:tr>
      <w:tr w:rsidR="00387246">
        <w:tc>
          <w:tcPr>
            <w:tcW w:w="1862" w:type="dxa"/>
            <w:gridSpan w:val="2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554" w:type="dxa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1732" w:type="dxa"/>
            <w:tcBorders>
              <w:bottom w:val="nil"/>
            </w:tcBorders>
          </w:tcPr>
          <w:p w:rsidR="00387246" w:rsidRDefault="0038724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083" w:type="dxa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3855" w:type="dxa"/>
            <w:gridSpan w:val="4"/>
            <w:tcBorders>
              <w:bottom w:val="nil"/>
            </w:tcBorders>
          </w:tcPr>
          <w:p w:rsidR="00387246" w:rsidRDefault="0038724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387246">
        <w:tc>
          <w:tcPr>
            <w:tcW w:w="2416" w:type="dxa"/>
            <w:gridSpan w:val="3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6670" w:type="dxa"/>
            <w:gridSpan w:val="6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  <w:r>
              <w:t>М.П.</w:t>
            </w:r>
          </w:p>
        </w:tc>
      </w:tr>
      <w:tr w:rsidR="00387246">
        <w:tc>
          <w:tcPr>
            <w:tcW w:w="2416" w:type="dxa"/>
            <w:gridSpan w:val="3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</w:p>
        </w:tc>
        <w:tc>
          <w:tcPr>
            <w:tcW w:w="6670" w:type="dxa"/>
            <w:gridSpan w:val="6"/>
            <w:tcBorders>
              <w:top w:val="nil"/>
              <w:bottom w:val="nil"/>
            </w:tcBorders>
          </w:tcPr>
          <w:p w:rsidR="00387246" w:rsidRDefault="00387246">
            <w:pPr>
              <w:pStyle w:val="ConsPlusNormal"/>
            </w:pPr>
            <w:r>
              <w:t>"___" ____________ 20___ г.</w:t>
            </w:r>
          </w:p>
        </w:tc>
      </w:tr>
    </w:tbl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right"/>
        <w:outlineLvl w:val="1"/>
      </w:pPr>
      <w:r>
        <w:t>Приложение N 2</w:t>
      </w:r>
    </w:p>
    <w:p w:rsidR="00387246" w:rsidRDefault="00387246">
      <w:pPr>
        <w:pStyle w:val="ConsPlusNormal"/>
        <w:jc w:val="right"/>
      </w:pPr>
      <w:r>
        <w:t>к Порядку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</w:pPr>
      <w:bookmarkStart w:id="23" w:name="P319"/>
      <w:bookmarkEnd w:id="23"/>
      <w:r>
        <w:t>ПЕРЕЧЕНЬ</w:t>
      </w:r>
    </w:p>
    <w:p w:rsidR="00387246" w:rsidRDefault="00387246">
      <w:pPr>
        <w:pStyle w:val="ConsPlusTitle"/>
        <w:jc w:val="center"/>
      </w:pPr>
      <w:r>
        <w:t>НАПРАВЛЕНИЙ ЗАТРАТ (НАПРАВЛЕНИЙ РАСХОДОВАНИЯ СУБСИДИИ),</w:t>
      </w:r>
    </w:p>
    <w:p w:rsidR="00387246" w:rsidRDefault="00387246">
      <w:pPr>
        <w:pStyle w:val="ConsPlusTitle"/>
        <w:jc w:val="center"/>
      </w:pPr>
      <w:r>
        <w:t>ПОДЛЕЖАЩИХ ФИНАНСИРОВАНИЮ, ПО ОРГАНИЗАЦИИ И ПРОВЕДЕНИЮ</w:t>
      </w:r>
    </w:p>
    <w:p w:rsidR="00387246" w:rsidRDefault="00387246">
      <w:pPr>
        <w:pStyle w:val="ConsPlusTitle"/>
        <w:jc w:val="center"/>
      </w:pPr>
      <w:r>
        <w:t>КУЛЬТУРНО-МАССОВЫХ, ИНФОРМАЦИОННО-ПРОСВЕТИТЕЛЬСКИХ</w:t>
      </w:r>
    </w:p>
    <w:p w:rsidR="00387246" w:rsidRDefault="00387246">
      <w:pPr>
        <w:pStyle w:val="ConsPlusTitle"/>
        <w:jc w:val="center"/>
      </w:pPr>
      <w:r>
        <w:t>И ЗРЕЛИЩНЫХ МЕРОПРИЯТИЙ</w:t>
      </w:r>
    </w:p>
    <w:p w:rsidR="00387246" w:rsidRDefault="0038724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8724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</w:p>
          <w:p w:rsidR="00387246" w:rsidRDefault="00387246">
            <w:pPr>
              <w:pStyle w:val="ConsPlusNormal"/>
              <w:jc w:val="center"/>
            </w:pPr>
            <w:r>
              <w:rPr>
                <w:color w:val="392C69"/>
              </w:rPr>
              <w:t>от 25.01.2023 N 44-ПП)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246" w:rsidRDefault="00387246">
            <w:pPr>
              <w:pStyle w:val="ConsPlusNormal"/>
            </w:pPr>
          </w:p>
        </w:tc>
      </w:tr>
    </w:tbl>
    <w:p w:rsidR="00387246" w:rsidRDefault="0038724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center"/>
            </w:pPr>
            <w:r>
              <w:t>Наименование направлений затрат (направлений расходования субсидии), подлежащих возмещению за счет субсидий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>Затраты на оплату услуг по аренде территорий, помещений, строений/сооружений, сценических площадок и иных мест проведения мероприятий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 xml:space="preserve">Затраты на оплату услуг по художественно-декорационному оформлению территорий, помещений, строений/сооружений, сценических площадок и иных мест проведения мероприятий и по обеспечению сценическими и другими конструкциями, а также иными строениями/сооружениями, необходимыми при проведении мероприятий, в том числе затраты на изготовление и размещение средств наружной рекламы, уличных конструкций, инсталляций, информационных стендов и стоек, фотозон, диорам, </w:t>
            </w:r>
            <w:proofErr w:type="spellStart"/>
            <w:r>
              <w:t>топиарных</w:t>
            </w:r>
            <w:proofErr w:type="spellEnd"/>
            <w:r>
              <w:t xml:space="preserve"> конструкций, </w:t>
            </w:r>
            <w:proofErr w:type="spellStart"/>
            <w:r>
              <w:t>билбордов</w:t>
            </w:r>
            <w:proofErr w:type="spellEnd"/>
            <w:r>
              <w:t xml:space="preserve">, баннеров, </w:t>
            </w:r>
            <w:proofErr w:type="spellStart"/>
            <w:r>
              <w:t>биодекораций</w:t>
            </w:r>
            <w:proofErr w:type="spellEnd"/>
            <w:r>
              <w:t xml:space="preserve"> и иных подобных сооружений (в том числе аренда, изготовление, монтаж и демонтаж, доставка, обслуживание)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 xml:space="preserve">Затраты на оплату услуг по организации светового, звукового, музыкального сопровождения, </w:t>
            </w:r>
            <w:proofErr w:type="spellStart"/>
            <w:r>
              <w:t>видеосопровождения</w:t>
            </w:r>
            <w:proofErr w:type="spellEnd"/>
            <w:r>
              <w:t xml:space="preserve">, а также обеспечения прямой, онлайн- и телетрансляции мероприятий, трансляции </w:t>
            </w:r>
            <w:proofErr w:type="spellStart"/>
            <w:r>
              <w:t>аудиоспектаклей</w:t>
            </w:r>
            <w:proofErr w:type="spellEnd"/>
            <w:r>
              <w:t xml:space="preserve"> (аренда технического, технологического и (или) иного оборудования, доставка, монтаж (демонтаж), погрузо-разгрузочные работы, обслуживание)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 xml:space="preserve">Затраты по обеспечению администрирования мероприятий и организации проведения мероприятий, в том числе затраты по разработке планов мероприятий на основе анализа целевой аудитории и задач мероприятия, администрирования площадок и мест проведения мероприятий, техническому обеспечению и сопровождению работы площадок и мест проведения мероприятий, в т.ч. затраты на оплату услуг административно-хозяйственного и (или) технического персонала, специалистов и участников (в том числе на условиях договоров гражданско-правового характера и </w:t>
            </w:r>
            <w:proofErr w:type="spellStart"/>
            <w:r>
              <w:t>самозанятых</w:t>
            </w:r>
            <w:proofErr w:type="spellEnd"/>
            <w:r>
              <w:t xml:space="preserve"> лиц)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 xml:space="preserve">Затраты на приобретение, изготовление, аренду, доставку предметов реквизита, изготовление и (или) аренду костюмов, форменной одежды (в том числе </w:t>
            </w:r>
            <w:proofErr w:type="spellStart"/>
            <w:r>
              <w:t>брендированных</w:t>
            </w:r>
            <w:proofErr w:type="spellEnd"/>
            <w:r>
              <w:t xml:space="preserve"> предметов одежды), бутафории, выставочных предметов, предметов мебели и иного имущества, необходимого для проведения мероприятий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>Затраты на оплату услуг артистов, участников творческих коллективов, творческих специалистов, ведущих и иных лиц, участвующих в мероприятиях, включая расходы на обеспечение технических и бытовых райдеров, транспортные услуги, проезд (перелет), проживание, расходы на питание и обеспечение питьевой водой в период реализации мероприятий, в т.ч. проводимых за пределами Мурманска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 xml:space="preserve">Затраты на разработку, изготовление и размещение цифровых аудио-, фото-, видео- и иных материалов: телевизионная реклама и радиореклама, продвижение информации в информационно-телекоммуникационной сети Интернет, СМИ, создание и администрирование </w:t>
            </w:r>
            <w:proofErr w:type="spellStart"/>
            <w:r>
              <w:t>интернет-ресурсов</w:t>
            </w:r>
            <w:proofErr w:type="spellEnd"/>
            <w:r>
              <w:t xml:space="preserve">, мобильных приложений, фото-, аудио-, видеоматериалов и других информационных продуктов, создание и трансляция </w:t>
            </w:r>
            <w:proofErr w:type="spellStart"/>
            <w:r>
              <w:t>аудиоспектаклей</w:t>
            </w:r>
            <w:proofErr w:type="spellEnd"/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>Затраты на транспортные услуги, экскурсионные программы (включая приобретение входных билетов), на питание для приглашенных гостей и участников конференций, симпозиумов, семинаров и обеспечение питьевой водой в период реализации мероприятий, в т.ч. проводимых за пределами Мурманска и для зрителей, для поддержания питьевого режима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>Затраты на оплату услуг по профессиональному сопровождению на иностранных языках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>Затраты на оплату услуг режиссерско-постановочной группы, сценаристов (разработка сценариев или оплата сценариев)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>Затраты на иные расходы:</w:t>
            </w:r>
          </w:p>
          <w:p w:rsidR="00387246" w:rsidRDefault="00387246">
            <w:pPr>
              <w:pStyle w:val="ConsPlusNormal"/>
              <w:jc w:val="both"/>
            </w:pPr>
            <w:r>
              <w:t>- затраты на оплату услуг по обеспечению безопасности и охраны имущества;</w:t>
            </w:r>
          </w:p>
          <w:p w:rsidR="00387246" w:rsidRDefault="00387246">
            <w:pPr>
              <w:pStyle w:val="ConsPlusNormal"/>
              <w:jc w:val="both"/>
            </w:pPr>
            <w:r>
              <w:t>- затраты на оплату услуг по уборке территорий, помещений, строений/сооружений, сценических площадок и иных мест проведения мероприятий;</w:t>
            </w:r>
          </w:p>
          <w:p w:rsidR="00387246" w:rsidRDefault="00387246">
            <w:pPr>
              <w:pStyle w:val="ConsPlusNormal"/>
              <w:jc w:val="both"/>
            </w:pPr>
            <w:r>
              <w:t>- затраты на оплату (аренду) биотуалетов, их доставку и уборку;</w:t>
            </w:r>
          </w:p>
          <w:p w:rsidR="00387246" w:rsidRDefault="00387246">
            <w:pPr>
              <w:pStyle w:val="ConsPlusNormal"/>
              <w:jc w:val="both"/>
            </w:pPr>
            <w:r>
              <w:t>- затраты на оплату услуг (работ) по организации дежурства бригады скорой медицинской помощи и бригады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>Затраты на выплату авторского вознаграждения и иные затраты, связанные с вопросами интеллектуальной собственности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>Затраты на оплату услуг экспертов, привлекаемых в связи с реализацией мероприятий</w:t>
            </w:r>
          </w:p>
        </w:tc>
      </w:tr>
      <w:tr w:rsidR="00387246">
        <w:tc>
          <w:tcPr>
            <w:tcW w:w="567" w:type="dxa"/>
          </w:tcPr>
          <w:p w:rsidR="00387246" w:rsidRDefault="0038724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4" w:type="dxa"/>
          </w:tcPr>
          <w:p w:rsidR="00387246" w:rsidRDefault="00387246">
            <w:pPr>
              <w:pStyle w:val="ConsPlusNormal"/>
              <w:jc w:val="both"/>
            </w:pPr>
            <w:r>
              <w:t>Затраты на оплату услуг по разработке, изготовлению, поставке и распространению сувенирной, презентационной, информационной, полиграфической и иной продукции, в том числе подарков участникам мероприятия:</w:t>
            </w:r>
          </w:p>
          <w:p w:rsidR="00387246" w:rsidRDefault="00387246">
            <w:pPr>
              <w:pStyle w:val="ConsPlusNormal"/>
              <w:jc w:val="both"/>
            </w:pPr>
            <w:r>
              <w:t>- разработка сувенирной, презентационной, информационной, полиграфической и иной продукции, в том числе подарков участникам мероприятия (включая макетирование, разработку дизайна (эскиза), оцифровку изображений);</w:t>
            </w:r>
          </w:p>
          <w:p w:rsidR="00387246" w:rsidRDefault="00387246">
            <w:pPr>
              <w:pStyle w:val="ConsPlusNormal"/>
              <w:jc w:val="both"/>
            </w:pPr>
            <w:r>
              <w:t>- изготовление сувенирной, презентационной, информационной, полиграфической и иной продукции, в том числе подарков участникам мероприятия (включая оформление в рамы и паспарту);</w:t>
            </w:r>
          </w:p>
          <w:p w:rsidR="00387246" w:rsidRDefault="00387246">
            <w:pPr>
              <w:pStyle w:val="ConsPlusNormal"/>
              <w:jc w:val="both"/>
            </w:pPr>
            <w:r>
              <w:t>- поставка сувенирной, презентационной, информационной, полиграфической и иной продукции, в том числе подарков участникам мероприятия (включая транспортные расходы к месту проведения мероприятия);</w:t>
            </w:r>
          </w:p>
          <w:p w:rsidR="00387246" w:rsidRDefault="00387246">
            <w:pPr>
              <w:pStyle w:val="ConsPlusNormal"/>
              <w:jc w:val="both"/>
            </w:pPr>
            <w:r>
              <w:t>- распространение сувенирной, презентационной, информационной, полиграфической и иной продукции, в том числе подарков участникам мероприятия</w:t>
            </w:r>
          </w:p>
        </w:tc>
      </w:tr>
    </w:tbl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right"/>
        <w:outlineLvl w:val="1"/>
      </w:pPr>
      <w:r>
        <w:t>Приложение N 3</w:t>
      </w:r>
    </w:p>
    <w:p w:rsidR="00387246" w:rsidRDefault="00387246">
      <w:pPr>
        <w:pStyle w:val="ConsPlusNormal"/>
        <w:jc w:val="right"/>
      </w:pPr>
      <w:r>
        <w:t>к Порядку</w:t>
      </w: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Title"/>
        <w:jc w:val="center"/>
      </w:pPr>
      <w:bookmarkStart w:id="24" w:name="P374"/>
      <w:bookmarkEnd w:id="24"/>
      <w:r>
        <w:t>ПЕРЕЧЕНЬ</w:t>
      </w:r>
    </w:p>
    <w:p w:rsidR="00387246" w:rsidRDefault="00387246">
      <w:pPr>
        <w:pStyle w:val="ConsPlusTitle"/>
        <w:jc w:val="center"/>
      </w:pPr>
      <w:r>
        <w:t>ПОКАЗАТЕЛЕЙ, НЕОБХОДИМЫХ ДЛЯ ДОСТИЖЕНИЯ РЕЗУЛЬТАТА</w:t>
      </w:r>
    </w:p>
    <w:p w:rsidR="00387246" w:rsidRDefault="00387246">
      <w:pPr>
        <w:pStyle w:val="ConsPlusTitle"/>
        <w:jc w:val="center"/>
      </w:pPr>
      <w:r>
        <w:t>ПРЕДОСТАВЛЕНИЯ СУБСИДИИ НА ОРГАНИЗАЦИЮ И ПРОВЕДЕНИЕ</w:t>
      </w:r>
    </w:p>
    <w:p w:rsidR="00387246" w:rsidRDefault="00387246">
      <w:pPr>
        <w:pStyle w:val="ConsPlusTitle"/>
        <w:jc w:val="center"/>
      </w:pPr>
      <w:r>
        <w:t>КУЛЬТУРНО-МАССОВЫХ, ИНФОРМАЦИОННО-ПРОСВЕТИТЕЛЬСКИХ</w:t>
      </w:r>
    </w:p>
    <w:p w:rsidR="00387246" w:rsidRDefault="00387246">
      <w:pPr>
        <w:pStyle w:val="ConsPlusTitle"/>
        <w:jc w:val="center"/>
      </w:pPr>
      <w:r>
        <w:t>И ЗРЕЛИЩНЫХ МЕРОПРИЯТИЙ</w:t>
      </w:r>
    </w:p>
    <w:p w:rsidR="00387246" w:rsidRDefault="0038724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61"/>
      </w:tblGrid>
      <w:tr w:rsidR="00387246">
        <w:tc>
          <w:tcPr>
            <w:tcW w:w="510" w:type="dxa"/>
            <w:vAlign w:val="center"/>
          </w:tcPr>
          <w:p w:rsidR="00387246" w:rsidRDefault="0038724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8561" w:type="dxa"/>
          </w:tcPr>
          <w:p w:rsidR="00387246" w:rsidRDefault="00387246">
            <w:pPr>
              <w:pStyle w:val="ConsPlusNormal"/>
              <w:jc w:val="center"/>
            </w:pPr>
            <w:r>
              <w:t>Наименование показателя</w:t>
            </w:r>
          </w:p>
        </w:tc>
      </w:tr>
      <w:tr w:rsidR="00387246"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61" w:type="dxa"/>
            <w:vAlign w:val="center"/>
          </w:tcPr>
          <w:p w:rsidR="00387246" w:rsidRDefault="00387246">
            <w:pPr>
              <w:pStyle w:val="ConsPlusNormal"/>
              <w:jc w:val="both"/>
            </w:pPr>
            <w:r>
              <w:t>Количество участников и (или) зрителей (посетителей), посетивших культурно-массовые, информационно-просветительские и зрелищные мероприятия</w:t>
            </w:r>
          </w:p>
        </w:tc>
      </w:tr>
      <w:tr w:rsidR="00387246"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61" w:type="dxa"/>
            <w:vAlign w:val="bottom"/>
          </w:tcPr>
          <w:p w:rsidR="00387246" w:rsidRDefault="00387246">
            <w:pPr>
              <w:pStyle w:val="ConsPlusNormal"/>
              <w:jc w:val="both"/>
            </w:pPr>
            <w:r>
              <w:t xml:space="preserve">Количество средств наружной рекламы, уличных конструкций, инсталляций, информационных стендов и стоек, фотозон, диорам, </w:t>
            </w:r>
            <w:proofErr w:type="spellStart"/>
            <w:r>
              <w:t>топиарных</w:t>
            </w:r>
            <w:proofErr w:type="spellEnd"/>
            <w:r>
              <w:t xml:space="preserve"> конструкций, </w:t>
            </w:r>
            <w:proofErr w:type="spellStart"/>
            <w:r>
              <w:t>билбордов</w:t>
            </w:r>
            <w:proofErr w:type="spellEnd"/>
            <w:r>
              <w:t xml:space="preserve">, баннеров, </w:t>
            </w:r>
            <w:proofErr w:type="spellStart"/>
            <w:r>
              <w:t>биодекораций</w:t>
            </w:r>
            <w:proofErr w:type="spellEnd"/>
            <w:r>
              <w:t xml:space="preserve"> и иных подобных сооружений, посвященных культурно-массовым мероприятиям в согласованных местах</w:t>
            </w:r>
          </w:p>
        </w:tc>
      </w:tr>
      <w:tr w:rsidR="00387246"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61" w:type="dxa"/>
            <w:vAlign w:val="center"/>
          </w:tcPr>
          <w:p w:rsidR="00387246" w:rsidRDefault="00387246">
            <w:pPr>
              <w:pStyle w:val="ConsPlusNormal"/>
              <w:jc w:val="both"/>
            </w:pPr>
            <w:r>
              <w:t>Количество изготовленной полиграфической и сувенирной продукции</w:t>
            </w:r>
          </w:p>
        </w:tc>
      </w:tr>
      <w:tr w:rsidR="00387246"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61" w:type="dxa"/>
            <w:vAlign w:val="bottom"/>
          </w:tcPr>
          <w:p w:rsidR="00387246" w:rsidRDefault="00387246">
            <w:pPr>
              <w:pStyle w:val="ConsPlusNormal"/>
              <w:jc w:val="both"/>
            </w:pPr>
            <w:r>
              <w:t>Количество изготовленных подарков участникам культурно-массовых мероприятий</w:t>
            </w:r>
          </w:p>
        </w:tc>
      </w:tr>
      <w:tr w:rsidR="00387246">
        <w:tc>
          <w:tcPr>
            <w:tcW w:w="510" w:type="dxa"/>
          </w:tcPr>
          <w:p w:rsidR="00387246" w:rsidRDefault="0038724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61" w:type="dxa"/>
            <w:vAlign w:val="bottom"/>
          </w:tcPr>
          <w:p w:rsidR="00387246" w:rsidRDefault="00387246">
            <w:pPr>
              <w:pStyle w:val="ConsPlusNormal"/>
              <w:jc w:val="both"/>
            </w:pPr>
            <w:r>
              <w:t>Количество изготовленных видео-, аудиоматериалов, посвященных проведению культурно-массовых мероприятий</w:t>
            </w:r>
          </w:p>
        </w:tc>
      </w:tr>
    </w:tbl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jc w:val="both"/>
      </w:pPr>
    </w:p>
    <w:p w:rsidR="00387246" w:rsidRDefault="0038724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359FA" w:rsidRDefault="004359FA">
      <w:bookmarkStart w:id="25" w:name="_GoBack"/>
      <w:bookmarkEnd w:id="25"/>
    </w:p>
    <w:sectPr w:rsidR="004359FA" w:rsidSect="00175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46"/>
    <w:rsid w:val="00387246"/>
    <w:rsid w:val="0043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94D78-503F-4C1F-AE2D-E487DF61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24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8724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8724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1013365F84F241A4945F272370E448536EF288F5C61D8CC5BEACAC4330386EFA33E1B9D071670729ADFD9EE5C4F583B97A7E703D1B4239C85A40630o4tCL" TargetMode="External"/><Relationship Id="rId18" Type="http://schemas.openxmlformats.org/officeDocument/2006/relationships/hyperlink" Target="consultantplus://offline/ref=D1013365F84F241A4945EC7F21621A8035E172825462D29A07B6CC936C5380BAE37E1DCA43507F78CE8E9DBB58460874D3FAF403D5A8o2t0L" TargetMode="External"/><Relationship Id="rId26" Type="http://schemas.openxmlformats.org/officeDocument/2006/relationships/hyperlink" Target="consultantplus://offline/ref=D1013365F84F241A4945EC7F21621A8035E172825462D29A07B6CC936C5380BAE37E1DCA43527978CE8E9DBB58460874D3FAF403D5A8o2t0L" TargetMode="External"/><Relationship Id="rId39" Type="http://schemas.openxmlformats.org/officeDocument/2006/relationships/hyperlink" Target="consultantplus://offline/ref=D1013365F84F241A4945F272370E448536EF288F5C62DFCC5AE6CAC4330386EFA33E1B9D071670729ADFD9EC574F583B97A7E703D1B4239C85A40630o4tC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1013365F84F241A4945F272370E448536EF288F5C61D8CC5BEACAC4330386EFA33E1B9D071670729ADFD9EF574F583B97A7E703D1B4239C85A40630o4tCL" TargetMode="External"/><Relationship Id="rId34" Type="http://schemas.openxmlformats.org/officeDocument/2006/relationships/hyperlink" Target="consultantplus://offline/ref=D1013365F84F241A4945F272370E448536EF288F5C62DFCC5AE6CAC4330386EFA33E1B9D071670729ADFD9EC544F583B97A7E703D1B4239C85A40630o4tCL" TargetMode="External"/><Relationship Id="rId42" Type="http://schemas.openxmlformats.org/officeDocument/2006/relationships/hyperlink" Target="consultantplus://offline/ref=D1013365F84F241A4945EC7F21621A8035E172825462D29A07B6CC936C5380BAE37E1DCA43507F78CE8E9DBB58460874D3FAF403D5A8o2t0L" TargetMode="External"/><Relationship Id="rId47" Type="http://schemas.openxmlformats.org/officeDocument/2006/relationships/hyperlink" Target="consultantplus://offline/ref=D1013365F84F241A4945EC7F21621A8035E172825462D29A07B6CC936C5380BAE37E1DCA43527978CE8E9DBB58460874D3FAF403D5A8o2t0L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D1013365F84F241A4945F272370E448536EF288F5C61D8CC5BEACAC4330386EFA33E1B9D071670729ADFD9EE5C4F583B97A7E703D1B4239C85A40630o4tCL" TargetMode="External"/><Relationship Id="rId12" Type="http://schemas.openxmlformats.org/officeDocument/2006/relationships/hyperlink" Target="consultantplus://offline/ref=D1013365F84F241A4945F272370E448536EF288F5C61D9CF5BEBCAC4330386EFA33E1B9D071670729ADFD9EF554F583B97A7E703D1B4239C85A40630o4tCL" TargetMode="External"/><Relationship Id="rId17" Type="http://schemas.openxmlformats.org/officeDocument/2006/relationships/hyperlink" Target="consultantplus://offline/ref=D1013365F84F241A4945EC7F21621A8035E172825462D29A07B6CC936C5380BAE37E1DCA43527978CE8E9DBB58460874D3FAF403D5A8o2t0L" TargetMode="External"/><Relationship Id="rId25" Type="http://schemas.openxmlformats.org/officeDocument/2006/relationships/hyperlink" Target="consultantplus://offline/ref=D1013365F84F241A4945F272370E448536EF288F5C61D9CF5BEBCAC4330386EFA33E1B9D071670729ADFD9EF564F583B97A7E703D1B4239C85A40630o4tCL" TargetMode="External"/><Relationship Id="rId33" Type="http://schemas.openxmlformats.org/officeDocument/2006/relationships/hyperlink" Target="consultantplus://offline/ref=D1013365F84F241A4945F272370E448536EF288F5C61D8CB5AE4CAC4330386EFA33E1B9D071670729ADFD9EF554F583B97A7E703D1B4239C85A40630o4tCL" TargetMode="External"/><Relationship Id="rId38" Type="http://schemas.openxmlformats.org/officeDocument/2006/relationships/hyperlink" Target="consultantplus://offline/ref=D1013365F84F241A4945EC7F21621A8035E172825462D29A07B6CC936C5380BAE37E1DCA43507F78CE8E9DBB58460874D3FAF403D5A8o2t0L" TargetMode="External"/><Relationship Id="rId46" Type="http://schemas.openxmlformats.org/officeDocument/2006/relationships/hyperlink" Target="consultantplus://offline/ref=D1013365F84F241A4945F272370E448536EF288F5C62DFCC5AE6CAC4330386EFA33E1B9D071670729ADFD9EC524F583B97A7E703D1B4239C85A40630o4tC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1013365F84F241A4945F272370E448536EF288F5C61D9CF5BEBCAC4330386EFA33E1B9D071670729ADFD9EF544F583B97A7E703D1B4239C85A40630o4tCL" TargetMode="External"/><Relationship Id="rId20" Type="http://schemas.openxmlformats.org/officeDocument/2006/relationships/hyperlink" Target="consultantplus://offline/ref=D1013365F84F241A4945F272370E448536EF288F5C61D8CC5BEACAC4330386EFA33E1B9D071670729ADFD9EF554F583B97A7E703D1B4239C85A40630o4tCL" TargetMode="External"/><Relationship Id="rId29" Type="http://schemas.openxmlformats.org/officeDocument/2006/relationships/hyperlink" Target="consultantplus://offline/ref=D1013365F84F241A4945EC7F21621A8035E172825462D29A07B6CC936C5380BAE37E1DCA43507F78CE8E9DBB58460874D3FAF403D5A8o2t0L" TargetMode="External"/><Relationship Id="rId41" Type="http://schemas.openxmlformats.org/officeDocument/2006/relationships/hyperlink" Target="consultantplus://offline/ref=D1013365F84F241A4945EC7F21621A8035E172825462D29A07B6CC936C5380BAE37E1DCA43527978CE8E9DBB58460874D3FAF403D5A8o2t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1013365F84F241A4945F272370E448536EF288F5C61D9CF5BEBCAC4330386EFA33E1B9D071670729ADFD9EF554F583B97A7E703D1B4239C85A40630o4tCL" TargetMode="External"/><Relationship Id="rId11" Type="http://schemas.openxmlformats.org/officeDocument/2006/relationships/hyperlink" Target="consultantplus://offline/ref=D1013365F84F241A4945F272370E448536EF288F5C62DFCC5AE6CAC4330386EFA33E1B9D071670729ADFD9EF554F583B97A7E703D1B4239C85A40630o4tCL" TargetMode="External"/><Relationship Id="rId24" Type="http://schemas.openxmlformats.org/officeDocument/2006/relationships/hyperlink" Target="consultantplus://offline/ref=D1013365F84F241A4945F272370E448536EF288F5C62DFCC5AE6CAC4330386EFA33E1B9D071670729ADFD9EF564F583B97A7E703D1B4239C85A40630o4tCL" TargetMode="External"/><Relationship Id="rId32" Type="http://schemas.openxmlformats.org/officeDocument/2006/relationships/hyperlink" Target="consultantplus://offline/ref=D1013365F84F241A4945F272370E448536EF288F5C61D9CF5BEBCAC4330386EFA33E1B9D071670729ADFD9EF524F583B97A7E703D1B4239C85A40630o4tCL" TargetMode="External"/><Relationship Id="rId37" Type="http://schemas.openxmlformats.org/officeDocument/2006/relationships/hyperlink" Target="consultantplus://offline/ref=D1013365F84F241A4945EC7F21621A8035E172825462D29A07B6CC936C5380BAE37E1DCA43527978CE8E9DBB58460874D3FAF403D5A8o2t0L" TargetMode="External"/><Relationship Id="rId40" Type="http://schemas.openxmlformats.org/officeDocument/2006/relationships/hyperlink" Target="consultantplus://offline/ref=D1013365F84F241A4945F272370E448536EF288F5C62DFCC5AE6CAC4330386EFA33E1B9D071670729ADFD9EC514F583B97A7E703D1B4239C85A40630o4tCL" TargetMode="External"/><Relationship Id="rId45" Type="http://schemas.openxmlformats.org/officeDocument/2006/relationships/image" Target="media/image1.wmf"/><Relationship Id="rId5" Type="http://schemas.openxmlformats.org/officeDocument/2006/relationships/hyperlink" Target="consultantplus://offline/ref=D1013365F84F241A4945F272370E448536EF288F5C62DFCC5AE6CAC4330386EFA33E1B9D071670729ADFD9EF554F583B97A7E703D1B4239C85A40630o4tCL" TargetMode="External"/><Relationship Id="rId15" Type="http://schemas.openxmlformats.org/officeDocument/2006/relationships/hyperlink" Target="consultantplus://offline/ref=D1013365F84F241A4945F272370E448536EF288F5C61DCCE5CE1CAC4330386EFA33E1B9D071670729ADFD9EE5C4F583B97A7E703D1B4239C85A40630o4tCL" TargetMode="External"/><Relationship Id="rId23" Type="http://schemas.openxmlformats.org/officeDocument/2006/relationships/hyperlink" Target="consultantplus://offline/ref=D1013365F84F241A4945EC7F21621A8035E172825462D29A07B6CC936C5380BAE37E1DCA43507F78CE8E9DBB58460874D3FAF403D5A8o2t0L" TargetMode="External"/><Relationship Id="rId28" Type="http://schemas.openxmlformats.org/officeDocument/2006/relationships/hyperlink" Target="consultantplus://offline/ref=D1013365F84F241A4945EC7F21621A8035E172825462D29A07B6CC936C5380BAE37E1DCA43527978CE8E9DBB58460874D3FAF403D5A8o2t0L" TargetMode="External"/><Relationship Id="rId36" Type="http://schemas.openxmlformats.org/officeDocument/2006/relationships/hyperlink" Target="consultantplus://offline/ref=D1013365F84F241A4945F272370E448536EF288F5C61D8CB5AE4CAC4330386EFA33E1B9D071670729ADFD9EF534F583B97A7E703D1B4239C85A40630o4tCL" TargetMode="External"/><Relationship Id="rId49" Type="http://schemas.openxmlformats.org/officeDocument/2006/relationships/hyperlink" Target="consultantplus://offline/ref=D1013365F84F241A4945F272370E448536EF288F5C61D8CC5BEACAC4330386EFA33E1B9D071670729ADFD9EF504F583B97A7E703D1B4239C85A40630o4tCL" TargetMode="External"/><Relationship Id="rId10" Type="http://schemas.openxmlformats.org/officeDocument/2006/relationships/hyperlink" Target="consultantplus://offline/ref=D1013365F84F241A4945EC7F21621A8035E773815562D29A07B6CC936C5380BAE37E1DC844592922DE8AD4EC515A0C62CDF0EA03oDt6L" TargetMode="External"/><Relationship Id="rId19" Type="http://schemas.openxmlformats.org/officeDocument/2006/relationships/hyperlink" Target="consultantplus://offline/ref=D1013365F84F241A4945F272370E448536EF288F5C62DFCC5AE6CAC4330386EFA33E1B9D071670729ADFD9EF544F583B97A7E703D1B4239C85A40630o4tCL" TargetMode="External"/><Relationship Id="rId31" Type="http://schemas.openxmlformats.org/officeDocument/2006/relationships/hyperlink" Target="consultantplus://offline/ref=D1013365F84F241A4945F272370E448536EF288F5C61D9CF5BEBCAC4330386EFA33E1B9D071670729ADFD9EF534F583B97A7E703D1B4239C85A40630o4tCL" TargetMode="External"/><Relationship Id="rId44" Type="http://schemas.openxmlformats.org/officeDocument/2006/relationships/hyperlink" Target="consultantplus://offline/ref=D1013365F84F241A4945F272370E448536EF288F5C61D8CC5BEACAC4330386EFA33E1B9D071670729ADFD9EF514F583B97A7E703D1B4239C85A40630o4tC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1013365F84F241A4945EC7F21621A8035E172825462D29A07B6CC936C5380BAE37E1DCF42507478CE8E9DBB58460874D3FAF403D5A8o2t0L" TargetMode="External"/><Relationship Id="rId14" Type="http://schemas.openxmlformats.org/officeDocument/2006/relationships/hyperlink" Target="consultantplus://offline/ref=D1013365F84F241A4945F272370E448536EF288F5C61D8CB5AE4CAC4330386EFA33E1B9D071670729ADFD9EE5C4F583B97A7E703D1B4239C85A40630o4tCL" TargetMode="External"/><Relationship Id="rId22" Type="http://schemas.openxmlformats.org/officeDocument/2006/relationships/hyperlink" Target="consultantplus://offline/ref=D1013365F84F241A4945EC7F21621A8035E172825462D29A07B6CC936C5380BAE37E1DCA43527978CE8E9DBB58460874D3FAF403D5A8o2t0L" TargetMode="External"/><Relationship Id="rId27" Type="http://schemas.openxmlformats.org/officeDocument/2006/relationships/hyperlink" Target="consultantplus://offline/ref=D1013365F84F241A4945EC7F21621A8035E172825462D29A07B6CC936C5380BAE37E1DCA43507F78CE8E9DBB58460874D3FAF403D5A8o2t0L" TargetMode="External"/><Relationship Id="rId30" Type="http://schemas.openxmlformats.org/officeDocument/2006/relationships/hyperlink" Target="consultantplus://offline/ref=D1013365F84F241A4945F272370E448536EF288F5C62DFCC5AE6CAC4330386EFA33E1B9D071670729ADFD9EF504F583B97A7E703D1B4239C85A40630o4tCL" TargetMode="External"/><Relationship Id="rId35" Type="http://schemas.openxmlformats.org/officeDocument/2006/relationships/hyperlink" Target="consultantplus://offline/ref=D1013365F84F241A4945F272370E448536EF288F5C61D9CF5BEBCAC4330386EFA33E1B9D071670729ADFD9EC544F583B97A7E703D1B4239C85A40630o4tCL" TargetMode="External"/><Relationship Id="rId43" Type="http://schemas.openxmlformats.org/officeDocument/2006/relationships/hyperlink" Target="consultantplus://offline/ref=D1013365F84F241A4945F272370E448536EF288F5C62DFCC5AE6CAC4330386EFA33E1B9D071670729ADFD9EC504F583B97A7E703D1B4239C85A40630o4tCL" TargetMode="External"/><Relationship Id="rId48" Type="http://schemas.openxmlformats.org/officeDocument/2006/relationships/hyperlink" Target="consultantplus://offline/ref=D1013365F84F241A4945EC7F21621A8035E172825462D29A07B6CC936C5380BAE37E1DCA43507F78CE8E9DBB58460874D3FAF403D5A8o2t0L" TargetMode="External"/><Relationship Id="rId8" Type="http://schemas.openxmlformats.org/officeDocument/2006/relationships/hyperlink" Target="consultantplus://offline/ref=D1013365F84F241A4945F272370E448536EF288F5C61D8CB5AE4CAC4330386EFA33E1B9D071670729ADFD9EE5C4F583B97A7E703D1B4239C85A40630o4tCL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7651</Words>
  <Characters>43614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 Е.А.</dc:creator>
  <cp:keywords/>
  <dc:description/>
  <cp:lastModifiedBy>Черенкова Е.А.</cp:lastModifiedBy>
  <cp:revision>1</cp:revision>
  <dcterms:created xsi:type="dcterms:W3CDTF">2023-08-24T11:45:00Z</dcterms:created>
  <dcterms:modified xsi:type="dcterms:W3CDTF">2023-08-24T11:47:00Z</dcterms:modified>
</cp:coreProperties>
</file>